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B3393" w14:textId="17D8450D" w:rsidR="00EE1D68" w:rsidRDefault="00EE1D68" w:rsidP="00EE1D68">
      <w:pPr>
        <w:jc w:val="right"/>
        <w:rPr>
          <w:rFonts w:ascii="Times New Roman" w:hAnsi="Times New Roman" w:cs="Times New Roman"/>
          <w:b/>
        </w:rPr>
      </w:pPr>
      <w:r>
        <w:rPr>
          <w:rFonts w:ascii="Times New Roman" w:hAnsi="Times New Roman" w:cs="Times New Roman"/>
          <w:b/>
        </w:rPr>
        <w:t>Pirkimo sąlygų 1 priedas</w:t>
      </w:r>
    </w:p>
    <w:p w14:paraId="437BCD49" w14:textId="26484A68" w:rsidR="000E6050" w:rsidRDefault="000E6050" w:rsidP="000E6050">
      <w:pPr>
        <w:rPr>
          <w:rFonts w:ascii="Times New Roman" w:hAnsi="Times New Roman" w:cs="Times New Roman"/>
          <w:b/>
        </w:rPr>
      </w:pPr>
      <w:r w:rsidRPr="000E6050">
        <w:rPr>
          <w:rFonts w:ascii="Times New Roman" w:hAnsi="Times New Roman" w:cs="Times New Roman"/>
          <w:b/>
        </w:rPr>
        <w:t>TECHNINĖ SPECIFIKACIJA</w:t>
      </w:r>
    </w:p>
    <w:p w14:paraId="375C57BB" w14:textId="77777777" w:rsidR="0075189D" w:rsidRPr="0075189D" w:rsidRDefault="0075189D" w:rsidP="0075189D">
      <w:pPr>
        <w:tabs>
          <w:tab w:val="left" w:pos="567"/>
          <w:tab w:val="left" w:pos="7088"/>
        </w:tabs>
        <w:rPr>
          <w:rFonts w:ascii="Times New Roman" w:hAnsi="Times New Roman" w:cs="Times New Roman"/>
          <w:b/>
          <w:color w:val="000000" w:themeColor="text1"/>
          <w:kern w:val="0"/>
          <w:sz w:val="24"/>
          <w:szCs w:val="24"/>
          <w14:ligatures w14:val="none"/>
        </w:rPr>
      </w:pPr>
      <w:r w:rsidRPr="0075189D">
        <w:rPr>
          <w:rFonts w:ascii="Times New Roman" w:hAnsi="Times New Roman" w:cs="Times New Roman"/>
          <w:b/>
          <w:color w:val="000000" w:themeColor="text1"/>
          <w:kern w:val="0"/>
          <w:sz w:val="24"/>
          <w:szCs w:val="24"/>
          <w14:ligatures w14:val="none"/>
        </w:rPr>
        <w:t xml:space="preserve">Pirkimo objekto pavadinimas: </w:t>
      </w:r>
      <w:bookmarkStart w:id="0" w:name="_Hlk198041592"/>
      <w:r w:rsidRPr="0075189D">
        <w:rPr>
          <w:rFonts w:ascii="Times New Roman" w:hAnsi="Times New Roman"/>
          <w:b/>
          <w:bCs/>
          <w:kern w:val="0"/>
          <w14:ligatures w14:val="none"/>
        </w:rPr>
        <w:t>Šluojamoji mašina-siurblys</w:t>
      </w:r>
      <w:bookmarkEnd w:id="0"/>
      <w:r w:rsidRPr="0075189D">
        <w:rPr>
          <w:rFonts w:ascii="Times New Roman" w:hAnsi="Times New Roman" w:cs="Times New Roman"/>
          <w:b/>
          <w:bCs/>
          <w:color w:val="000000" w:themeColor="text1"/>
          <w:kern w:val="0"/>
          <w:sz w:val="24"/>
          <w:szCs w:val="24"/>
          <w14:ligatures w14:val="none"/>
        </w:rPr>
        <w:t>.</w:t>
      </w:r>
    </w:p>
    <w:p w14:paraId="6C9E7334" w14:textId="77777777" w:rsidR="0075189D" w:rsidRPr="0075189D" w:rsidRDefault="0075189D" w:rsidP="0075189D">
      <w:pPr>
        <w:ind w:firstLine="561"/>
        <w:jc w:val="both"/>
        <w:rPr>
          <w:rFonts w:asciiTheme="majorBidi" w:hAnsiTheme="majorBidi" w:cstheme="majorBidi"/>
          <w:color w:val="000000"/>
          <w:kern w:val="0"/>
          <w:sz w:val="24"/>
          <w14:ligatures w14:val="none"/>
        </w:rPr>
      </w:pPr>
      <w:r w:rsidRPr="0075189D">
        <w:rPr>
          <w:rFonts w:asciiTheme="majorBidi" w:hAnsiTheme="majorBidi" w:cstheme="majorBidi"/>
          <w:bCs/>
          <w:color w:val="000000"/>
          <w:kern w:val="0"/>
          <w:sz w:val="24"/>
          <w14:ligatures w14:val="none"/>
        </w:rPr>
        <w:t>Perkama</w:t>
      </w:r>
      <w:r w:rsidRPr="0075189D">
        <w:rPr>
          <w:rFonts w:asciiTheme="majorBidi" w:hAnsiTheme="majorBidi" w:cstheme="majorBidi"/>
          <w:color w:val="000000"/>
          <w:kern w:val="0"/>
          <w:sz w:val="24"/>
          <w14:ligatures w14:val="none"/>
        </w:rPr>
        <w:t xml:space="preserve"> Prekė turi atitikti šiuos minimalius privalomus techninius reikalavimus (tiekėjai gali siūlyti ir geresnių techninių parametrų bei geresnius sertifikatus atitinkančią Prekę, nei nurodyta šiose techninėse specifikacijose).</w:t>
      </w:r>
    </w:p>
    <w:p w14:paraId="15B67CAB" w14:textId="77777777" w:rsidR="0075189D" w:rsidRPr="0075189D" w:rsidRDefault="0075189D" w:rsidP="0075189D">
      <w:pPr>
        <w:ind w:firstLine="561"/>
        <w:jc w:val="both"/>
        <w:rPr>
          <w:rFonts w:asciiTheme="majorBidi" w:hAnsiTheme="majorBidi" w:cstheme="majorBidi"/>
          <w:kern w:val="0"/>
          <w:sz w:val="24"/>
          <w14:ligatures w14:val="none"/>
        </w:rPr>
      </w:pPr>
      <w:r w:rsidRPr="0075189D">
        <w:rPr>
          <w:rFonts w:asciiTheme="majorBidi" w:hAnsiTheme="majorBidi" w:cstheme="majorBidi"/>
          <w:kern w:val="0"/>
          <w:sz w:val="24"/>
          <w14:ligatures w14:val="none"/>
        </w:rPr>
        <w:t xml:space="preserve">Prekė pristatoma tiekėjo lėšomis adresu: UAB „Jonavos paslaugos, </w:t>
      </w:r>
      <w:proofErr w:type="spellStart"/>
      <w:r w:rsidRPr="0075189D">
        <w:rPr>
          <w:rFonts w:asciiTheme="majorBidi" w:hAnsiTheme="majorBidi" w:cstheme="majorBidi"/>
          <w:kern w:val="0"/>
          <w:sz w:val="24"/>
          <w14:ligatures w14:val="none"/>
        </w:rPr>
        <w:t>Gudžionių</w:t>
      </w:r>
      <w:proofErr w:type="spellEnd"/>
      <w:r w:rsidRPr="0075189D">
        <w:rPr>
          <w:rFonts w:asciiTheme="majorBidi" w:hAnsiTheme="majorBidi" w:cstheme="majorBidi"/>
          <w:kern w:val="0"/>
          <w:sz w:val="24"/>
          <w14:ligatures w14:val="none"/>
        </w:rPr>
        <w:t xml:space="preserve"> g. 4, Jonava.</w:t>
      </w:r>
    </w:p>
    <w:p w14:paraId="14D95975" w14:textId="77777777" w:rsidR="0075189D" w:rsidRPr="0075189D" w:rsidRDefault="0075189D" w:rsidP="0075189D">
      <w:pPr>
        <w:ind w:firstLine="561"/>
        <w:jc w:val="both"/>
        <w:rPr>
          <w:rFonts w:asciiTheme="majorBidi" w:hAnsiTheme="majorBidi" w:cstheme="majorBidi"/>
          <w:kern w:val="0"/>
          <w:sz w:val="24"/>
          <w14:ligatures w14:val="none"/>
        </w:rPr>
      </w:pPr>
      <w:r w:rsidRPr="0075189D">
        <w:rPr>
          <w:rFonts w:asciiTheme="majorBidi" w:hAnsiTheme="majorBidi" w:cstheme="majorBidi"/>
          <w:kern w:val="0"/>
          <w:sz w:val="24"/>
          <w14:ligatures w14:val="none"/>
        </w:rPr>
        <w:t>Prekės remontas laikomas garantiniu, jei nebuvo pažeisti Prekės eksploataciniai reikalavimai, buvo atlikti savalaikiai aptarnavimai bei buvo laikomasi gamintojo reikalavimų, nurodytų naudojimo instrukcijose, jei Prekė buvo naudojama pagal paskirtį, buvo naudotos tik originalios detalės, bei medžiagos.</w:t>
      </w:r>
    </w:p>
    <w:p w14:paraId="71498CDB" w14:textId="77777777" w:rsidR="0075189D" w:rsidRPr="0075189D" w:rsidRDefault="0075189D" w:rsidP="0075189D">
      <w:pPr>
        <w:ind w:firstLine="561"/>
        <w:jc w:val="both"/>
        <w:rPr>
          <w:rFonts w:asciiTheme="majorBidi" w:hAnsiTheme="majorBidi" w:cstheme="majorBidi"/>
          <w:kern w:val="0"/>
          <w:sz w:val="24"/>
          <w14:ligatures w14:val="none"/>
        </w:rPr>
      </w:pPr>
      <w:r w:rsidRPr="0075189D">
        <w:rPr>
          <w:rFonts w:asciiTheme="majorBidi" w:hAnsiTheme="majorBidi" w:cstheme="majorBidi"/>
          <w:kern w:val="0"/>
          <w:sz w:val="24"/>
          <w14:ligatures w14:val="none"/>
        </w:rPr>
        <w:t>Pardavėjas teikia konsultacijas Prekės remonto klausimais Pirkėjo įgaliotam atstovui  telefonu, el. paštu.</w:t>
      </w:r>
    </w:p>
    <w:p w14:paraId="2DADA5F8" w14:textId="77777777" w:rsidR="0075189D" w:rsidRPr="0075189D" w:rsidRDefault="0075189D" w:rsidP="0075189D">
      <w:pPr>
        <w:ind w:firstLine="561"/>
        <w:jc w:val="both"/>
        <w:rPr>
          <w:rFonts w:ascii="Times New Roman" w:hAnsi="Times New Roman" w:cs="Times New Roman"/>
          <w:kern w:val="0"/>
          <w:sz w:val="24"/>
          <w14:ligatures w14:val="none"/>
        </w:rPr>
      </w:pPr>
      <w:r w:rsidRPr="0075189D">
        <w:rPr>
          <w:rFonts w:asciiTheme="majorBidi" w:hAnsiTheme="majorBidi" w:cstheme="majorBidi"/>
          <w:kern w:val="0"/>
          <w:sz w:val="24"/>
          <w14:ligatures w14:val="none"/>
        </w:rPr>
        <w:t xml:space="preserve">Garantinio Serviso techninio aptarnavimo paslaugos turi būti atliekamos Lietuvos Respublikos teritorijoje. </w:t>
      </w:r>
    </w:p>
    <w:p w14:paraId="79C4F109" w14:textId="77777777" w:rsidR="0075189D" w:rsidRPr="0075189D" w:rsidRDefault="0075189D" w:rsidP="0075189D">
      <w:pPr>
        <w:ind w:firstLine="567"/>
        <w:contextualSpacing/>
        <w:jc w:val="both"/>
        <w:rPr>
          <w:rFonts w:ascii="Times New Roman" w:hAnsi="Times New Roman" w:cs="Times New Roman"/>
          <w:kern w:val="0"/>
          <w:sz w:val="24"/>
          <w14:ligatures w14:val="none"/>
        </w:rPr>
      </w:pPr>
      <w:r w:rsidRPr="0075189D">
        <w:rPr>
          <w:rFonts w:ascii="Times New Roman" w:hAnsi="Times New Roman" w:cs="Times New Roman"/>
          <w:kern w:val="0"/>
          <w:sz w:val="24"/>
          <w14:ligatures w14:val="none"/>
        </w:rPr>
        <w:t>Garantiniu laikotarpiu Prekei sugedus dėl nekokybiškai atliktų paslaugų, nekokybiškų medžiagų ar detalių neišlaikiusių garantinio termino Pardavėjas per 3 darbo dienas pašalina trūkumus savo lėšomis (pašalina defektus, pakeičia sugedusias atsargines dalis). Jei atsarginė dalis keičiama nauja, nesibaigus garantiniam laikotarpiui garantija pakeistai detalei suteikiama iki tol kol pasibaigs prekės garantinis laikotarpis, tačiau ne trumpiau 6 mėn.</w:t>
      </w:r>
    </w:p>
    <w:p w14:paraId="135FCD39" w14:textId="77777777" w:rsidR="0075189D" w:rsidRPr="0075189D" w:rsidRDefault="0075189D" w:rsidP="0075189D">
      <w:pPr>
        <w:ind w:firstLine="561"/>
        <w:jc w:val="both"/>
        <w:rPr>
          <w:rFonts w:ascii="Times New Roman" w:hAnsi="Times New Roman" w:cs="Times New Roman"/>
          <w:kern w:val="0"/>
          <w:sz w:val="24"/>
          <w:lang w:val="pt-BR"/>
          <w14:ligatures w14:val="none"/>
        </w:rPr>
      </w:pPr>
      <w:r w:rsidRPr="0075189D">
        <w:rPr>
          <w:rFonts w:ascii="Times New Roman" w:hAnsi="Times New Roman" w:cs="Times New Roman"/>
          <w:kern w:val="0"/>
          <w:sz w:val="24"/>
          <w:lang w:val="pt-BR"/>
          <w14:ligatures w14:val="none"/>
        </w:rPr>
        <w:t>Teikiant paslaugas naudojamos  naujos originalios detalės ir remonto medžiagos.</w:t>
      </w:r>
    </w:p>
    <w:p w14:paraId="5D50CD5C" w14:textId="77777777" w:rsidR="0075189D" w:rsidRPr="0075189D" w:rsidRDefault="0075189D" w:rsidP="0075189D">
      <w:pPr>
        <w:ind w:firstLine="561"/>
        <w:jc w:val="both"/>
        <w:rPr>
          <w:rFonts w:ascii="Times New Roman" w:hAnsi="Times New Roman" w:cs="Times New Roman"/>
          <w:kern w:val="0"/>
          <w:sz w:val="24"/>
          <w:lang w:val="pt-BR"/>
          <w14:ligatures w14:val="none"/>
        </w:rPr>
      </w:pPr>
      <w:r w:rsidRPr="0075189D">
        <w:rPr>
          <w:rFonts w:ascii="Times New Roman" w:hAnsi="Times New Roman" w:cs="Times New Roman"/>
          <w:kern w:val="0"/>
          <w:sz w:val="24"/>
          <w:lang w:val="pt-BR"/>
          <w14:ligatures w14:val="none"/>
        </w:rPr>
        <w:t>Paslaugų teikimo metu teikiamos paslaugos bei detalės turi atitikti reikalavimus bei apimtis, numatytas gamyklos-gamintojo, oficialioje gamyklos-gamintojos dokumentacijoje. Techninei priežiūrai turi būti naudojamos gamyklos-gamintojos nurodytas specifikacijas atitinkančios (arba aukštesnių specifikacijų) medžiagos, skysčiai, atsarginės dalys. Paslaugos turi būti teikiamos laikantis gamyklos-gamintojos nustatytų technologinių reikalavimų.</w:t>
      </w:r>
    </w:p>
    <w:p w14:paraId="7FE33176" w14:textId="77777777" w:rsidR="0075189D" w:rsidRPr="0075189D" w:rsidRDefault="0075189D" w:rsidP="0075189D">
      <w:pPr>
        <w:ind w:firstLine="561"/>
        <w:jc w:val="both"/>
        <w:rPr>
          <w:rFonts w:ascii="Times New Roman" w:hAnsi="Times New Roman" w:cs="Times New Roman"/>
          <w:kern w:val="0"/>
          <w:sz w:val="24"/>
          <w14:ligatures w14:val="none"/>
        </w:rPr>
      </w:pPr>
      <w:bookmarkStart w:id="1" w:name="_Hlk127870620"/>
      <w:r w:rsidRPr="0075189D">
        <w:rPr>
          <w:rFonts w:ascii="Times New Roman" w:hAnsi="Times New Roman" w:cs="Times New Roman"/>
          <w:kern w:val="0"/>
          <w:sz w:val="24"/>
          <w14:ligatures w14:val="none"/>
        </w:rPr>
        <w:t xml:space="preserve">Perkamai prekei energijos vartojimo efektyvumo reikalavimai, socialiniai kriterijai pirkimo dokumentuose nėra nustatyti. Vadovaujantis Aplinkos apsaugos kriterijų taikymo, vykdant </w:t>
      </w:r>
      <w:r w:rsidRPr="0075189D">
        <w:rPr>
          <w:rFonts w:ascii="Times New Roman" w:hAnsi="Times New Roman" w:cs="Times New Roman"/>
          <w:b/>
          <w:bCs/>
          <w:kern w:val="0"/>
          <w:sz w:val="24"/>
          <w14:ligatures w14:val="none"/>
        </w:rPr>
        <w:t>žaliuosius pirkimus</w:t>
      </w:r>
      <w:r w:rsidRPr="0075189D">
        <w:rPr>
          <w:rFonts w:ascii="Times New Roman" w:hAnsi="Times New Roman" w:cs="Times New Roman"/>
          <w:kern w:val="0"/>
          <w:sz w:val="24"/>
          <w14:ligatures w14:val="none"/>
        </w:rPr>
        <w:t>, tvarkos aprašo (toliau – Tvarkos aprašas), patvirtinto 2022-12-13- aplinkos ministro įsakymu Nr. D1-401, 4.4.4. punkto 4.4.4.4. papunkčiu, perkamas agregatas – ilgo naudojimo prekė, jo dalys, detalės ir komplektuojama įranga tinkama naudoti daug kartų, yra taisoma ir keičiama: visi planiniai, techniniai patikrinimai, priežiūra bei remonto darbai atliekami atsakingai, laiku, užtikrinant  agregato tinkamumą naudoti kuo ilgesnį laiką, susidėvėjusios dalys ir detalės keičiamos į ne prastesnės kokybės dalis ir detales, vadovaujantis gamintojo rekomendacijomis; ir 4.4.4.5. papunkčiu, agregatas, t. y. visos metalinės  konstrukcijos ir dalys virtę atliekomis, tinkami priduoti į metalo supirktuvę perdirbimui.</w:t>
      </w:r>
      <w:bookmarkEnd w:id="1"/>
    </w:p>
    <w:p w14:paraId="49ED836A" w14:textId="77777777" w:rsidR="0075189D" w:rsidRPr="0075189D" w:rsidRDefault="0075189D" w:rsidP="0075189D">
      <w:pPr>
        <w:ind w:firstLine="561"/>
        <w:jc w:val="both"/>
        <w:rPr>
          <w:rFonts w:ascii="Times New Roman" w:hAnsi="Times New Roman" w:cs="Times New Roman"/>
          <w:kern w:val="0"/>
          <w:sz w:val="24"/>
          <w14:ligatures w14:val="none"/>
        </w:rPr>
      </w:pPr>
      <w:r w:rsidRPr="0075189D">
        <w:rPr>
          <w:rFonts w:ascii="Times New Roman" w:hAnsi="Times New Roman" w:cs="Times New Roman"/>
          <w:kern w:val="0"/>
          <w:sz w:val="24"/>
          <w14:ligatures w14:val="none"/>
        </w:rPr>
        <w:t>Prekė turi atitikti nacionalinius ir/arba ES standartus, pilnai sukomplektuota, paruošta darbui, turėti žemiau išvardintą įrangą bei atitikti keliamus reikalavimus.</w:t>
      </w:r>
    </w:p>
    <w:p w14:paraId="37D7439D" w14:textId="77777777" w:rsidR="0075189D" w:rsidRPr="0075189D" w:rsidRDefault="0075189D" w:rsidP="0075189D">
      <w:pPr>
        <w:rPr>
          <w:rFonts w:ascii="Times New Roman" w:hAnsi="Times New Roman" w:cs="Times New Roman"/>
          <w:b/>
          <w:kern w:val="0"/>
          <w14:ligatures w14:val="none"/>
        </w:rPr>
      </w:pPr>
    </w:p>
    <w:p w14:paraId="5849AA29" w14:textId="77777777" w:rsidR="0075189D" w:rsidRPr="0075189D" w:rsidRDefault="0075189D" w:rsidP="0075189D">
      <w:pPr>
        <w:spacing w:after="0" w:line="240" w:lineRule="auto"/>
        <w:ind w:firstLine="720"/>
        <w:jc w:val="both"/>
        <w:rPr>
          <w:rFonts w:ascii="Times New Roman" w:eastAsia="Times New Roman" w:hAnsi="Times New Roman" w:cs="Times New Roman"/>
          <w:kern w:val="0"/>
          <w:sz w:val="24"/>
          <w:szCs w:val="24"/>
          <w14:ligatures w14:val="none"/>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5103"/>
        <w:gridCol w:w="3515"/>
      </w:tblGrid>
      <w:tr w:rsidR="0075189D" w:rsidRPr="0075189D" w14:paraId="0C84980D" w14:textId="77777777" w:rsidTr="008F1F09">
        <w:trPr>
          <w:trHeight w:val="1518"/>
        </w:trPr>
        <w:tc>
          <w:tcPr>
            <w:tcW w:w="880" w:type="dxa"/>
            <w:shd w:val="clear" w:color="auto" w:fill="auto"/>
            <w:vAlign w:val="center"/>
          </w:tcPr>
          <w:p w14:paraId="1D11D5B7" w14:textId="77777777" w:rsidR="0075189D" w:rsidRPr="0075189D" w:rsidRDefault="0075189D" w:rsidP="0075189D">
            <w:pPr>
              <w:spacing w:after="0" w:line="240" w:lineRule="auto"/>
              <w:jc w:val="center"/>
              <w:rPr>
                <w:rFonts w:ascii="Times New Roman" w:eastAsia="Times New Roman" w:hAnsi="Times New Roman" w:cs="Times New Roman"/>
                <w:b/>
                <w:kern w:val="0"/>
                <w:sz w:val="20"/>
                <w:szCs w:val="24"/>
                <w14:ligatures w14:val="none"/>
              </w:rPr>
            </w:pPr>
            <w:r w:rsidRPr="0075189D">
              <w:rPr>
                <w:rFonts w:ascii="Times New Roman" w:eastAsia="Times New Roman" w:hAnsi="Times New Roman" w:cs="Times New Roman"/>
                <w:b/>
                <w:kern w:val="0"/>
                <w:sz w:val="20"/>
                <w:szCs w:val="24"/>
                <w14:ligatures w14:val="none"/>
              </w:rPr>
              <w:lastRenderedPageBreak/>
              <w:t>Eil. Nr.</w:t>
            </w:r>
          </w:p>
        </w:tc>
        <w:tc>
          <w:tcPr>
            <w:tcW w:w="5103" w:type="dxa"/>
            <w:shd w:val="clear" w:color="auto" w:fill="auto"/>
            <w:vAlign w:val="center"/>
          </w:tcPr>
          <w:p w14:paraId="504099C2" w14:textId="77777777" w:rsidR="0075189D" w:rsidRPr="0075189D" w:rsidRDefault="0075189D" w:rsidP="0075189D">
            <w:pPr>
              <w:spacing w:after="0" w:line="240" w:lineRule="auto"/>
              <w:ind w:firstLine="720"/>
              <w:jc w:val="center"/>
              <w:rPr>
                <w:rFonts w:ascii="Times New Roman" w:eastAsia="Times New Roman" w:hAnsi="Times New Roman" w:cs="Times New Roman"/>
                <w:b/>
                <w:kern w:val="0"/>
                <w:sz w:val="20"/>
                <w:szCs w:val="24"/>
                <w14:ligatures w14:val="none"/>
              </w:rPr>
            </w:pPr>
            <w:r w:rsidRPr="0075189D">
              <w:rPr>
                <w:rFonts w:ascii="Times New Roman" w:eastAsia="Times New Roman" w:hAnsi="Times New Roman" w:cs="Times New Roman"/>
                <w:b/>
                <w:kern w:val="0"/>
                <w:sz w:val="20"/>
                <w:szCs w:val="24"/>
                <w14:ligatures w14:val="none"/>
              </w:rPr>
              <w:t>Reikalavimai</w:t>
            </w:r>
          </w:p>
        </w:tc>
        <w:tc>
          <w:tcPr>
            <w:tcW w:w="3515" w:type="dxa"/>
            <w:shd w:val="clear" w:color="auto" w:fill="auto"/>
            <w:vAlign w:val="center"/>
          </w:tcPr>
          <w:p w14:paraId="59577DDE" w14:textId="77777777" w:rsidR="0075189D" w:rsidRPr="0075189D" w:rsidRDefault="0075189D" w:rsidP="0075189D">
            <w:pPr>
              <w:spacing w:after="0" w:line="240" w:lineRule="auto"/>
              <w:ind w:firstLine="720"/>
              <w:jc w:val="center"/>
              <w:rPr>
                <w:rFonts w:ascii="Times New Roman" w:eastAsia="Times New Roman" w:hAnsi="Times New Roman" w:cs="Times New Roman"/>
                <w:b/>
                <w:kern w:val="0"/>
                <w:sz w:val="20"/>
                <w:szCs w:val="20"/>
                <w14:ligatures w14:val="none"/>
              </w:rPr>
            </w:pPr>
            <w:r w:rsidRPr="0075189D">
              <w:rPr>
                <w:rFonts w:ascii="Times New Roman" w:eastAsia="Times New Roman" w:hAnsi="Times New Roman" w:cs="Times New Roman"/>
                <w:b/>
                <w:kern w:val="0"/>
                <w:sz w:val="20"/>
                <w:szCs w:val="20"/>
                <w14:ligatures w14:val="none"/>
              </w:rPr>
              <w:t>Pateiktų dokumentų pavadinimas</w:t>
            </w:r>
          </w:p>
        </w:tc>
      </w:tr>
      <w:tr w:rsidR="0075189D" w:rsidRPr="0075189D" w14:paraId="4A04234C" w14:textId="77777777" w:rsidTr="008F1F09">
        <w:trPr>
          <w:trHeight w:val="503"/>
        </w:trPr>
        <w:tc>
          <w:tcPr>
            <w:tcW w:w="880" w:type="dxa"/>
            <w:shd w:val="clear" w:color="auto" w:fill="auto"/>
            <w:vAlign w:val="center"/>
          </w:tcPr>
          <w:p w14:paraId="55C9DB80"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1.1</w:t>
            </w:r>
          </w:p>
        </w:tc>
        <w:tc>
          <w:tcPr>
            <w:tcW w:w="5103" w:type="dxa"/>
            <w:shd w:val="clear" w:color="auto" w:fill="auto"/>
            <w:vAlign w:val="center"/>
          </w:tcPr>
          <w:p w14:paraId="3BF6A0DB"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Perkamas kiekis – 1 vnt.</w:t>
            </w:r>
          </w:p>
        </w:tc>
        <w:tc>
          <w:tcPr>
            <w:tcW w:w="3515" w:type="dxa"/>
            <w:shd w:val="clear" w:color="auto" w:fill="auto"/>
          </w:tcPr>
          <w:p w14:paraId="7F85C5D9"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655CD35B" w14:textId="77777777" w:rsidTr="008F1F09">
        <w:trPr>
          <w:trHeight w:val="567"/>
        </w:trPr>
        <w:tc>
          <w:tcPr>
            <w:tcW w:w="880" w:type="dxa"/>
            <w:shd w:val="clear" w:color="auto" w:fill="auto"/>
            <w:vAlign w:val="center"/>
          </w:tcPr>
          <w:p w14:paraId="1BCAF20E"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1.2</w:t>
            </w:r>
          </w:p>
        </w:tc>
        <w:tc>
          <w:tcPr>
            <w:tcW w:w="5103" w:type="dxa"/>
            <w:shd w:val="clear" w:color="auto" w:fill="auto"/>
          </w:tcPr>
          <w:p w14:paraId="53B4B596"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Vakuuminis šlavimo automobilis. Gamintojas, markė, modelis</w:t>
            </w:r>
          </w:p>
        </w:tc>
        <w:tc>
          <w:tcPr>
            <w:tcW w:w="3515" w:type="dxa"/>
            <w:shd w:val="clear" w:color="auto" w:fill="auto"/>
          </w:tcPr>
          <w:p w14:paraId="56A725AA" w14:textId="77777777" w:rsidR="0075189D" w:rsidRPr="0075189D" w:rsidRDefault="0075189D" w:rsidP="0075189D">
            <w:pPr>
              <w:spacing w:after="0" w:line="240" w:lineRule="auto"/>
              <w:ind w:firstLine="34"/>
              <w:jc w:val="both"/>
              <w:rPr>
                <w:rFonts w:ascii="Times New Roman" w:eastAsia="Times New Roman" w:hAnsi="Times New Roman" w:cs="Times New Roman"/>
                <w:kern w:val="0"/>
                <w:sz w:val="20"/>
                <w:szCs w:val="24"/>
                <w14:ligatures w14:val="none"/>
              </w:rPr>
            </w:pPr>
          </w:p>
        </w:tc>
      </w:tr>
      <w:tr w:rsidR="0075189D" w:rsidRPr="0075189D" w14:paraId="05901A61" w14:textId="77777777" w:rsidTr="008F1F09">
        <w:trPr>
          <w:trHeight w:val="567"/>
        </w:trPr>
        <w:tc>
          <w:tcPr>
            <w:tcW w:w="880" w:type="dxa"/>
            <w:shd w:val="clear" w:color="auto" w:fill="auto"/>
            <w:vAlign w:val="center"/>
          </w:tcPr>
          <w:p w14:paraId="352539C7"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1.3.</w:t>
            </w:r>
          </w:p>
        </w:tc>
        <w:tc>
          <w:tcPr>
            <w:tcW w:w="5103" w:type="dxa"/>
            <w:shd w:val="clear" w:color="auto" w:fill="auto"/>
          </w:tcPr>
          <w:p w14:paraId="70265A76" w14:textId="77777777" w:rsidR="0075189D" w:rsidRPr="0075189D" w:rsidRDefault="0075189D" w:rsidP="0075189D">
            <w:pPr>
              <w:spacing w:after="0" w:line="240" w:lineRule="auto"/>
              <w:jc w:val="both"/>
              <w:rPr>
                <w:rFonts w:ascii="Times New Roman" w:hAnsi="Times New Roman" w:cs="Times New Roman"/>
                <w:kern w:val="0"/>
                <w:sz w:val="20"/>
                <w:szCs w:val="20"/>
                <w:lang w:eastAsia="lt-LT"/>
                <w14:ligatures w14:val="none"/>
              </w:rPr>
            </w:pPr>
            <w:r w:rsidRPr="0075189D">
              <w:rPr>
                <w:rFonts w:ascii="Times New Roman" w:hAnsi="Times New Roman" w:cs="Times New Roman"/>
                <w:kern w:val="0"/>
                <w:sz w:val="20"/>
                <w:szCs w:val="20"/>
                <w:lang w:eastAsia="lt-LT"/>
                <w14:ligatures w14:val="none"/>
              </w:rPr>
              <w:t xml:space="preserve">Šlavimo valandų ne daugiau nei 250 moto </w:t>
            </w:r>
            <w:proofErr w:type="spellStart"/>
            <w:r w:rsidRPr="0075189D">
              <w:rPr>
                <w:rFonts w:ascii="Times New Roman" w:hAnsi="Times New Roman" w:cs="Times New Roman"/>
                <w:kern w:val="0"/>
                <w:sz w:val="20"/>
                <w:szCs w:val="20"/>
                <w:lang w:eastAsia="lt-LT"/>
                <w14:ligatures w14:val="none"/>
              </w:rPr>
              <w:t>val</w:t>
            </w:r>
            <w:proofErr w:type="spellEnd"/>
          </w:p>
        </w:tc>
        <w:tc>
          <w:tcPr>
            <w:tcW w:w="3515" w:type="dxa"/>
            <w:shd w:val="clear" w:color="auto" w:fill="auto"/>
          </w:tcPr>
          <w:p w14:paraId="0A695289" w14:textId="77777777" w:rsidR="0075189D" w:rsidRPr="0075189D" w:rsidRDefault="0075189D" w:rsidP="0075189D">
            <w:pPr>
              <w:spacing w:after="0" w:line="240" w:lineRule="auto"/>
              <w:ind w:firstLine="34"/>
              <w:jc w:val="both"/>
              <w:rPr>
                <w:rFonts w:ascii="Times New Roman" w:eastAsia="Times New Roman" w:hAnsi="Times New Roman" w:cs="Times New Roman"/>
                <w:kern w:val="0"/>
                <w:sz w:val="20"/>
                <w:szCs w:val="24"/>
                <w14:ligatures w14:val="none"/>
              </w:rPr>
            </w:pPr>
          </w:p>
        </w:tc>
      </w:tr>
      <w:tr w:rsidR="0075189D" w:rsidRPr="0075189D" w14:paraId="19922E31" w14:textId="77777777" w:rsidTr="008F1F09">
        <w:trPr>
          <w:trHeight w:val="838"/>
        </w:trPr>
        <w:tc>
          <w:tcPr>
            <w:tcW w:w="880" w:type="dxa"/>
            <w:shd w:val="clear" w:color="auto" w:fill="auto"/>
            <w:vAlign w:val="center"/>
          </w:tcPr>
          <w:p w14:paraId="0450AF18"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1.4</w:t>
            </w:r>
          </w:p>
        </w:tc>
        <w:tc>
          <w:tcPr>
            <w:tcW w:w="5103" w:type="dxa"/>
            <w:shd w:val="clear" w:color="auto" w:fill="auto"/>
          </w:tcPr>
          <w:p w14:paraId="2659D382"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Daugiafunkcinis šlavimo automobilis kompaktiškas, skirtas gatvėms, kiemams, aikštėms valyti. Mašina turi būti nesenesnė nei 2023 metų gamybos</w:t>
            </w:r>
          </w:p>
        </w:tc>
        <w:tc>
          <w:tcPr>
            <w:tcW w:w="3515" w:type="dxa"/>
            <w:shd w:val="clear" w:color="auto" w:fill="auto"/>
          </w:tcPr>
          <w:p w14:paraId="5F13E702" w14:textId="77777777" w:rsidR="0075189D" w:rsidRPr="0075189D" w:rsidRDefault="0075189D" w:rsidP="0075189D">
            <w:pPr>
              <w:spacing w:after="0" w:line="240" w:lineRule="auto"/>
              <w:ind w:firstLine="34"/>
              <w:jc w:val="both"/>
              <w:rPr>
                <w:rFonts w:ascii="Times New Roman" w:eastAsia="Times New Roman" w:hAnsi="Times New Roman" w:cs="Times New Roman"/>
                <w:kern w:val="0"/>
                <w:sz w:val="20"/>
                <w:szCs w:val="24"/>
                <w14:ligatures w14:val="none"/>
              </w:rPr>
            </w:pPr>
          </w:p>
        </w:tc>
      </w:tr>
      <w:tr w:rsidR="0075189D" w:rsidRPr="0075189D" w14:paraId="3C475C09" w14:textId="77777777" w:rsidTr="008F1F09">
        <w:trPr>
          <w:trHeight w:val="847"/>
        </w:trPr>
        <w:tc>
          <w:tcPr>
            <w:tcW w:w="880" w:type="dxa"/>
            <w:shd w:val="clear" w:color="auto" w:fill="auto"/>
            <w:vAlign w:val="center"/>
          </w:tcPr>
          <w:p w14:paraId="1802C7F3"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1.5</w:t>
            </w:r>
          </w:p>
        </w:tc>
        <w:tc>
          <w:tcPr>
            <w:tcW w:w="5103" w:type="dxa"/>
            <w:shd w:val="clear" w:color="auto" w:fill="auto"/>
          </w:tcPr>
          <w:p w14:paraId="3DBD66F5"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Automobilio bunkerio talpa pagal LST EN 15429-1 (arba lygiavertį) standartą skirta sąšlavoms ne mažesnė kaip 4,0 m</w:t>
            </w:r>
            <w:r w:rsidRPr="0075189D">
              <w:rPr>
                <w:rFonts w:ascii="Times New Roman" w:hAnsi="Times New Roman" w:cs="Times New Roman"/>
                <w:kern w:val="0"/>
                <w:sz w:val="20"/>
                <w:szCs w:val="20"/>
                <w:vertAlign w:val="superscript"/>
                <w:lang w:eastAsia="lt-LT"/>
                <w14:ligatures w14:val="none"/>
              </w:rPr>
              <w:t>3</w:t>
            </w:r>
            <w:r w:rsidRPr="0075189D">
              <w:rPr>
                <w:rFonts w:ascii="Times New Roman" w:hAnsi="Times New Roman" w:cs="Times New Roman"/>
                <w:kern w:val="0"/>
                <w:sz w:val="20"/>
                <w:szCs w:val="20"/>
                <w:lang w:eastAsia="lt-LT"/>
                <w14:ligatures w14:val="none"/>
              </w:rPr>
              <w:t xml:space="preserve"> (skirta sąšlavoms, Net </w:t>
            </w:r>
            <w:proofErr w:type="spellStart"/>
            <w:r w:rsidRPr="0075189D">
              <w:rPr>
                <w:rFonts w:ascii="Times New Roman" w:hAnsi="Times New Roman" w:cs="Times New Roman"/>
                <w:kern w:val="0"/>
                <w:sz w:val="20"/>
                <w:szCs w:val="20"/>
                <w:lang w:eastAsia="lt-LT"/>
                <w14:ligatures w14:val="none"/>
              </w:rPr>
              <w:t>Volume</w:t>
            </w:r>
            <w:proofErr w:type="spellEnd"/>
            <w:r w:rsidRPr="0075189D">
              <w:rPr>
                <w:rFonts w:ascii="Times New Roman" w:hAnsi="Times New Roman" w:cs="Times New Roman"/>
                <w:kern w:val="0"/>
                <w:sz w:val="20"/>
                <w:szCs w:val="20"/>
                <w:lang w:eastAsia="lt-LT"/>
                <w14:ligatures w14:val="none"/>
              </w:rPr>
              <w:t>). Pateikti gamintojo patvirtinimą</w:t>
            </w:r>
          </w:p>
        </w:tc>
        <w:tc>
          <w:tcPr>
            <w:tcW w:w="3515" w:type="dxa"/>
            <w:shd w:val="clear" w:color="auto" w:fill="auto"/>
          </w:tcPr>
          <w:p w14:paraId="262388E4" w14:textId="77777777" w:rsidR="0075189D" w:rsidRPr="0075189D" w:rsidRDefault="0075189D" w:rsidP="0075189D">
            <w:pPr>
              <w:spacing w:after="0" w:line="240" w:lineRule="auto"/>
              <w:ind w:firstLine="34"/>
              <w:jc w:val="both"/>
              <w:rPr>
                <w:rFonts w:ascii="Times New Roman" w:eastAsia="Times New Roman" w:hAnsi="Times New Roman" w:cs="Times New Roman"/>
                <w:kern w:val="0"/>
                <w:sz w:val="20"/>
                <w:szCs w:val="24"/>
                <w14:ligatures w14:val="none"/>
              </w:rPr>
            </w:pPr>
          </w:p>
        </w:tc>
      </w:tr>
      <w:tr w:rsidR="0075189D" w:rsidRPr="0075189D" w14:paraId="46C20F63" w14:textId="77777777" w:rsidTr="008F1F09">
        <w:trPr>
          <w:trHeight w:val="847"/>
        </w:trPr>
        <w:tc>
          <w:tcPr>
            <w:tcW w:w="880" w:type="dxa"/>
            <w:shd w:val="clear" w:color="auto" w:fill="auto"/>
            <w:vAlign w:val="center"/>
          </w:tcPr>
          <w:p w14:paraId="18A28A82"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p>
        </w:tc>
        <w:tc>
          <w:tcPr>
            <w:tcW w:w="5103" w:type="dxa"/>
            <w:shd w:val="clear" w:color="auto" w:fill="auto"/>
          </w:tcPr>
          <w:p w14:paraId="2EA84A69" w14:textId="77777777" w:rsidR="0075189D" w:rsidRPr="0075189D" w:rsidRDefault="0075189D" w:rsidP="0075189D">
            <w:pPr>
              <w:spacing w:after="0" w:line="240" w:lineRule="auto"/>
              <w:jc w:val="both"/>
              <w:rPr>
                <w:rFonts w:ascii="Times New Roman" w:hAnsi="Times New Roman" w:cs="Times New Roman"/>
                <w:kern w:val="0"/>
                <w:sz w:val="20"/>
                <w:szCs w:val="20"/>
                <w:lang w:eastAsia="lt-LT"/>
                <w14:ligatures w14:val="none"/>
              </w:rPr>
            </w:pPr>
            <w:r w:rsidRPr="0075189D">
              <w:rPr>
                <w:rFonts w:ascii="Times New Roman" w:hAnsi="Times New Roman" w:cs="Times New Roman"/>
                <w:color w:val="000000"/>
                <w:kern w:val="0"/>
                <w:sz w:val="20"/>
                <w:szCs w:val="20"/>
                <w14:ligatures w14:val="none"/>
              </w:rPr>
              <w:t>Sąšlavų surinkimo talpa (sienos, lubos, grindys) pagaminta iš nerūdijančio plieno ne mažesnio nei EN 1.4003. nurodyti plieno markę.</w:t>
            </w:r>
          </w:p>
        </w:tc>
        <w:tc>
          <w:tcPr>
            <w:tcW w:w="3515" w:type="dxa"/>
            <w:shd w:val="clear" w:color="auto" w:fill="auto"/>
          </w:tcPr>
          <w:p w14:paraId="093B65EE" w14:textId="77777777" w:rsidR="0075189D" w:rsidRPr="0075189D" w:rsidRDefault="0075189D" w:rsidP="0075189D">
            <w:pPr>
              <w:spacing w:after="0" w:line="240" w:lineRule="auto"/>
              <w:ind w:firstLine="34"/>
              <w:jc w:val="both"/>
              <w:rPr>
                <w:rFonts w:ascii="Times New Roman" w:eastAsia="Times New Roman" w:hAnsi="Times New Roman" w:cs="Times New Roman"/>
                <w:kern w:val="0"/>
                <w:sz w:val="20"/>
                <w:szCs w:val="24"/>
                <w14:ligatures w14:val="none"/>
              </w:rPr>
            </w:pPr>
          </w:p>
        </w:tc>
      </w:tr>
      <w:tr w:rsidR="0075189D" w:rsidRPr="0075189D" w14:paraId="768A1CD9" w14:textId="77777777" w:rsidTr="008F1F09">
        <w:trPr>
          <w:trHeight w:val="537"/>
        </w:trPr>
        <w:tc>
          <w:tcPr>
            <w:tcW w:w="880" w:type="dxa"/>
            <w:shd w:val="clear" w:color="auto" w:fill="auto"/>
            <w:vAlign w:val="center"/>
          </w:tcPr>
          <w:p w14:paraId="1DD51E16"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1.6</w:t>
            </w:r>
          </w:p>
        </w:tc>
        <w:tc>
          <w:tcPr>
            <w:tcW w:w="5103" w:type="dxa"/>
            <w:shd w:val="clear" w:color="auto" w:fill="auto"/>
          </w:tcPr>
          <w:p w14:paraId="13EFF2A9"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Įranga turi būti pažymėta CE ženklu. Pateikti sertifikatą (originalo kalba su vertimu į lietuvių kalbą)</w:t>
            </w:r>
          </w:p>
        </w:tc>
        <w:tc>
          <w:tcPr>
            <w:tcW w:w="3515" w:type="dxa"/>
            <w:shd w:val="clear" w:color="auto" w:fill="auto"/>
          </w:tcPr>
          <w:p w14:paraId="773CE780" w14:textId="77777777" w:rsidR="0075189D" w:rsidRPr="0075189D" w:rsidRDefault="0075189D" w:rsidP="0075189D">
            <w:pPr>
              <w:spacing w:after="0" w:line="240" w:lineRule="auto"/>
              <w:ind w:firstLine="34"/>
              <w:jc w:val="both"/>
              <w:rPr>
                <w:rFonts w:ascii="Times New Roman" w:eastAsia="Times New Roman" w:hAnsi="Times New Roman" w:cs="Times New Roman"/>
                <w:kern w:val="0"/>
                <w:sz w:val="20"/>
                <w:szCs w:val="24"/>
                <w14:ligatures w14:val="none"/>
              </w:rPr>
            </w:pPr>
          </w:p>
        </w:tc>
      </w:tr>
      <w:tr w:rsidR="0075189D" w:rsidRPr="0075189D" w14:paraId="6FE0C63D" w14:textId="77777777" w:rsidTr="008F1F09">
        <w:trPr>
          <w:trHeight w:val="267"/>
        </w:trPr>
        <w:tc>
          <w:tcPr>
            <w:tcW w:w="880" w:type="dxa"/>
            <w:shd w:val="clear" w:color="auto" w:fill="auto"/>
            <w:vAlign w:val="center"/>
          </w:tcPr>
          <w:p w14:paraId="2B819AB5"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1.7</w:t>
            </w:r>
          </w:p>
        </w:tc>
        <w:tc>
          <w:tcPr>
            <w:tcW w:w="5103" w:type="dxa"/>
            <w:shd w:val="clear" w:color="auto" w:fill="auto"/>
          </w:tcPr>
          <w:p w14:paraId="2618DE8F"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Automobilis, kaip apibrėžia Lietuvos Respublikos saugaus eismo automobilių keliais įstatyme, variklis turi atitikti ne žemesnius kaip EURO 6 teršalų išmetimo reikalavimus. Pateikti patvirtinimą</w:t>
            </w:r>
          </w:p>
        </w:tc>
        <w:tc>
          <w:tcPr>
            <w:tcW w:w="3515" w:type="dxa"/>
            <w:shd w:val="clear" w:color="auto" w:fill="auto"/>
          </w:tcPr>
          <w:p w14:paraId="231ECE65" w14:textId="77777777" w:rsidR="0075189D" w:rsidRPr="0075189D" w:rsidRDefault="0075189D" w:rsidP="0075189D">
            <w:pPr>
              <w:spacing w:after="0" w:line="240" w:lineRule="auto"/>
              <w:ind w:firstLine="34"/>
              <w:jc w:val="both"/>
              <w:rPr>
                <w:rFonts w:ascii="Times New Roman" w:eastAsia="Times New Roman" w:hAnsi="Times New Roman" w:cs="Times New Roman"/>
                <w:kern w:val="0"/>
                <w:sz w:val="20"/>
                <w:szCs w:val="24"/>
                <w14:ligatures w14:val="none"/>
              </w:rPr>
            </w:pPr>
          </w:p>
        </w:tc>
      </w:tr>
      <w:tr w:rsidR="0075189D" w:rsidRPr="0075189D" w14:paraId="5E17C2FE" w14:textId="77777777" w:rsidTr="008F1F09">
        <w:trPr>
          <w:trHeight w:val="982"/>
        </w:trPr>
        <w:tc>
          <w:tcPr>
            <w:tcW w:w="880" w:type="dxa"/>
            <w:shd w:val="clear" w:color="auto" w:fill="auto"/>
            <w:vAlign w:val="center"/>
          </w:tcPr>
          <w:p w14:paraId="1D22124A"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1.8</w:t>
            </w:r>
          </w:p>
        </w:tc>
        <w:tc>
          <w:tcPr>
            <w:tcW w:w="5103" w:type="dxa"/>
            <w:shd w:val="clear" w:color="auto" w:fill="auto"/>
          </w:tcPr>
          <w:p w14:paraId="3F246BBD"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Tarptautinio standarto PM 2.5/10 sertifikatas. Pateikti sertifikatą (originalo kalba su vertimu į lietuvių kalbą)</w:t>
            </w:r>
          </w:p>
        </w:tc>
        <w:tc>
          <w:tcPr>
            <w:tcW w:w="3515" w:type="dxa"/>
            <w:shd w:val="clear" w:color="auto" w:fill="auto"/>
          </w:tcPr>
          <w:p w14:paraId="7345F6BE" w14:textId="77777777" w:rsidR="0075189D" w:rsidRPr="0075189D" w:rsidRDefault="0075189D" w:rsidP="0075189D">
            <w:pPr>
              <w:spacing w:after="0" w:line="240" w:lineRule="auto"/>
              <w:ind w:firstLine="34"/>
              <w:jc w:val="both"/>
              <w:rPr>
                <w:rFonts w:ascii="Times New Roman" w:eastAsia="Times New Roman" w:hAnsi="Times New Roman" w:cs="Times New Roman"/>
                <w:kern w:val="0"/>
                <w:sz w:val="20"/>
                <w:szCs w:val="24"/>
                <w14:ligatures w14:val="none"/>
              </w:rPr>
            </w:pPr>
          </w:p>
        </w:tc>
      </w:tr>
      <w:tr w:rsidR="0075189D" w:rsidRPr="0075189D" w14:paraId="034C85A1" w14:textId="77777777" w:rsidTr="008F1F09">
        <w:trPr>
          <w:trHeight w:val="553"/>
        </w:trPr>
        <w:tc>
          <w:tcPr>
            <w:tcW w:w="880" w:type="dxa"/>
            <w:shd w:val="clear" w:color="auto" w:fill="auto"/>
            <w:vAlign w:val="center"/>
          </w:tcPr>
          <w:p w14:paraId="50A080BC"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1.9</w:t>
            </w:r>
          </w:p>
        </w:tc>
        <w:tc>
          <w:tcPr>
            <w:tcW w:w="5103" w:type="dxa"/>
            <w:shd w:val="clear" w:color="auto" w:fill="auto"/>
          </w:tcPr>
          <w:p w14:paraId="38778CCE"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Ne trumpesnė kaip 12 mėnesių arba 1000 darbo valandų (kas pirma sueina) garantija prekei</w:t>
            </w:r>
          </w:p>
        </w:tc>
        <w:tc>
          <w:tcPr>
            <w:tcW w:w="3515" w:type="dxa"/>
            <w:shd w:val="clear" w:color="auto" w:fill="auto"/>
          </w:tcPr>
          <w:p w14:paraId="5D6192E0" w14:textId="77777777" w:rsidR="0075189D" w:rsidRPr="0075189D" w:rsidRDefault="0075189D" w:rsidP="0075189D">
            <w:pPr>
              <w:spacing w:after="0" w:line="240" w:lineRule="auto"/>
              <w:ind w:firstLine="34"/>
              <w:jc w:val="both"/>
              <w:rPr>
                <w:rFonts w:ascii="Times New Roman" w:eastAsia="Times New Roman" w:hAnsi="Times New Roman" w:cs="Times New Roman"/>
                <w:kern w:val="0"/>
                <w:sz w:val="20"/>
                <w:szCs w:val="24"/>
                <w14:ligatures w14:val="none"/>
              </w:rPr>
            </w:pPr>
          </w:p>
        </w:tc>
      </w:tr>
      <w:tr w:rsidR="0075189D" w:rsidRPr="0075189D" w14:paraId="2E53D7B5" w14:textId="77777777" w:rsidTr="008F1F09">
        <w:trPr>
          <w:trHeight w:val="653"/>
        </w:trPr>
        <w:tc>
          <w:tcPr>
            <w:tcW w:w="880" w:type="dxa"/>
            <w:shd w:val="clear" w:color="auto" w:fill="auto"/>
            <w:vAlign w:val="center"/>
          </w:tcPr>
          <w:p w14:paraId="29AF1455"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1.10</w:t>
            </w:r>
          </w:p>
        </w:tc>
        <w:tc>
          <w:tcPr>
            <w:tcW w:w="5103" w:type="dxa"/>
            <w:shd w:val="clear" w:color="auto" w:fill="auto"/>
          </w:tcPr>
          <w:p w14:paraId="3CABC61E"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Remontas laikomas garantiniu, jei nebuvo pažeisti prekės eksploataciniai reikalavimai, buvo atlikti savalaikiai aptarnavimai bei buvo laikomasi gamintojo reikalavimų, nurodytų naudojimo instrukcijose, jei prekė buvo naudojama pagal paskirtį, buvo naudotos tik originalios detalės, medžiagos bei gamyklų – gamintojų rekomenduojamos alyvos, tepalai ir kiti eksploataciniai skysčiai</w:t>
            </w:r>
          </w:p>
        </w:tc>
        <w:tc>
          <w:tcPr>
            <w:tcW w:w="3515" w:type="dxa"/>
            <w:shd w:val="clear" w:color="auto" w:fill="auto"/>
          </w:tcPr>
          <w:p w14:paraId="24DC3116" w14:textId="77777777" w:rsidR="0075189D" w:rsidRPr="0075189D" w:rsidRDefault="0075189D" w:rsidP="0075189D">
            <w:pPr>
              <w:spacing w:after="0" w:line="240" w:lineRule="auto"/>
              <w:ind w:firstLine="34"/>
              <w:jc w:val="both"/>
              <w:rPr>
                <w:rFonts w:ascii="Times New Roman" w:eastAsia="Times New Roman" w:hAnsi="Times New Roman" w:cs="Times New Roman"/>
                <w:kern w:val="0"/>
                <w:sz w:val="20"/>
                <w:szCs w:val="24"/>
                <w14:ligatures w14:val="none"/>
              </w:rPr>
            </w:pPr>
          </w:p>
        </w:tc>
      </w:tr>
      <w:tr w:rsidR="0075189D" w:rsidRPr="0075189D" w14:paraId="1740B605" w14:textId="77777777" w:rsidTr="008F1F09">
        <w:trPr>
          <w:trHeight w:val="782"/>
        </w:trPr>
        <w:tc>
          <w:tcPr>
            <w:tcW w:w="880" w:type="dxa"/>
            <w:shd w:val="clear" w:color="auto" w:fill="auto"/>
            <w:vAlign w:val="center"/>
          </w:tcPr>
          <w:p w14:paraId="618715DD"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1.11</w:t>
            </w:r>
          </w:p>
        </w:tc>
        <w:tc>
          <w:tcPr>
            <w:tcW w:w="5103" w:type="dxa"/>
            <w:shd w:val="clear" w:color="auto" w:fill="auto"/>
          </w:tcPr>
          <w:p w14:paraId="165EBAB2" w14:textId="77777777" w:rsidR="0075189D" w:rsidRPr="0075189D" w:rsidRDefault="0075189D" w:rsidP="0075189D">
            <w:pPr>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Tiekėjas kartu su automobiliu pateikia dokumentaciją, naudojimo, eksploatavimo ir saugaus darbo instrukcijas, remonto žinyną originalo kalba su vertimu į lietuvių kalbą</w:t>
            </w:r>
          </w:p>
        </w:tc>
        <w:tc>
          <w:tcPr>
            <w:tcW w:w="3515" w:type="dxa"/>
            <w:shd w:val="clear" w:color="auto" w:fill="auto"/>
          </w:tcPr>
          <w:p w14:paraId="4B2CF85C" w14:textId="77777777" w:rsidR="0075189D" w:rsidRPr="0075189D" w:rsidRDefault="0075189D" w:rsidP="0075189D">
            <w:pPr>
              <w:spacing w:after="0" w:line="240" w:lineRule="auto"/>
              <w:ind w:firstLine="34"/>
              <w:jc w:val="both"/>
              <w:rPr>
                <w:rFonts w:ascii="Times New Roman" w:eastAsia="Times New Roman" w:hAnsi="Times New Roman" w:cs="Times New Roman"/>
                <w:kern w:val="0"/>
                <w:sz w:val="20"/>
                <w:szCs w:val="24"/>
                <w14:ligatures w14:val="none"/>
              </w:rPr>
            </w:pPr>
          </w:p>
        </w:tc>
      </w:tr>
      <w:tr w:rsidR="0075189D" w:rsidRPr="0075189D" w14:paraId="6C623AA7" w14:textId="77777777" w:rsidTr="008F1F09">
        <w:trPr>
          <w:trHeight w:val="736"/>
        </w:trPr>
        <w:tc>
          <w:tcPr>
            <w:tcW w:w="880" w:type="dxa"/>
            <w:shd w:val="clear" w:color="auto" w:fill="auto"/>
            <w:vAlign w:val="center"/>
          </w:tcPr>
          <w:p w14:paraId="28939411"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1.12</w:t>
            </w:r>
          </w:p>
        </w:tc>
        <w:tc>
          <w:tcPr>
            <w:tcW w:w="5103" w:type="dxa"/>
            <w:shd w:val="clear" w:color="auto" w:fill="auto"/>
          </w:tcPr>
          <w:p w14:paraId="40A41722" w14:textId="77777777" w:rsidR="0075189D" w:rsidRPr="0075189D" w:rsidRDefault="0075189D" w:rsidP="0075189D">
            <w:pPr>
              <w:spacing w:after="0" w:line="240" w:lineRule="auto"/>
              <w:jc w:val="both"/>
              <w:rPr>
                <w:rFonts w:ascii="Times New Roman" w:hAnsi="Times New Roman" w:cs="Times New Roman"/>
                <w:kern w:val="0"/>
                <w:sz w:val="20"/>
                <w:szCs w:val="20"/>
                <w:lang w:eastAsia="lt-LT"/>
                <w14:ligatures w14:val="none"/>
              </w:rPr>
            </w:pPr>
            <w:r w:rsidRPr="0075189D">
              <w:rPr>
                <w:rFonts w:ascii="Times New Roman" w:hAnsi="Times New Roman" w:cs="Times New Roman"/>
                <w:kern w:val="0"/>
                <w:sz w:val="20"/>
                <w:szCs w:val="20"/>
                <w:lang w:eastAsia="lt-LT"/>
                <w14:ligatures w14:val="none"/>
              </w:rPr>
              <w:t>Tekėjas savo lėšomis turės apmokyti mažiausiai 2 (du) pirkėjo nurodytus specialistus dirbti su įsigyjamu daugiafunkciniu šlavimo automobiliu ir jo įranga. Tiekėjas turės įsitikinti ir patvirtinti, kad apmokyti darbuotojai sugebės tinkamai dirbti bei prižiūrėti įsigyjamą įrangą. Apmokymai turės vykti pirkėjo buveinėje ne mažiau kaip po 18</w:t>
            </w:r>
          </w:p>
          <w:p w14:paraId="72184DB6"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 xml:space="preserve">valandų. </w:t>
            </w:r>
          </w:p>
        </w:tc>
        <w:tc>
          <w:tcPr>
            <w:tcW w:w="3515" w:type="dxa"/>
            <w:shd w:val="clear" w:color="auto" w:fill="auto"/>
          </w:tcPr>
          <w:p w14:paraId="296A4192" w14:textId="77777777" w:rsidR="0075189D" w:rsidRPr="0075189D" w:rsidRDefault="0075189D" w:rsidP="0075189D">
            <w:pPr>
              <w:spacing w:after="0" w:line="240" w:lineRule="auto"/>
              <w:ind w:firstLine="34"/>
              <w:jc w:val="both"/>
              <w:rPr>
                <w:rFonts w:ascii="Times New Roman" w:eastAsia="Times New Roman" w:hAnsi="Times New Roman" w:cs="Times New Roman"/>
                <w:kern w:val="0"/>
                <w:sz w:val="20"/>
                <w:szCs w:val="24"/>
                <w14:ligatures w14:val="none"/>
              </w:rPr>
            </w:pPr>
          </w:p>
        </w:tc>
      </w:tr>
      <w:tr w:rsidR="0075189D" w:rsidRPr="0075189D" w14:paraId="19917A7C" w14:textId="77777777" w:rsidTr="008F1F09">
        <w:trPr>
          <w:trHeight w:val="683"/>
        </w:trPr>
        <w:tc>
          <w:tcPr>
            <w:tcW w:w="880" w:type="dxa"/>
            <w:shd w:val="clear" w:color="auto" w:fill="auto"/>
            <w:vAlign w:val="center"/>
          </w:tcPr>
          <w:p w14:paraId="0F7116DA"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1.13</w:t>
            </w:r>
          </w:p>
        </w:tc>
        <w:tc>
          <w:tcPr>
            <w:tcW w:w="5103" w:type="dxa"/>
            <w:shd w:val="clear" w:color="auto" w:fill="auto"/>
          </w:tcPr>
          <w:p w14:paraId="0086582E" w14:textId="77777777" w:rsidR="0075189D" w:rsidRPr="0075189D" w:rsidRDefault="0075189D" w:rsidP="0075189D">
            <w:pPr>
              <w:spacing w:after="0" w:line="240" w:lineRule="auto"/>
              <w:jc w:val="both"/>
              <w:rPr>
                <w:rFonts w:ascii="Times New Roman" w:eastAsia="Times New Roman" w:hAnsi="Times New Roman" w:cs="Times New Roman"/>
                <w:b/>
                <w:kern w:val="0"/>
                <w:sz w:val="20"/>
                <w:szCs w:val="20"/>
                <w14:ligatures w14:val="none"/>
              </w:rPr>
            </w:pPr>
            <w:r w:rsidRPr="0075189D">
              <w:rPr>
                <w:rFonts w:ascii="Times New Roman" w:hAnsi="Times New Roman" w:cs="Times New Roman"/>
                <w:kern w:val="0"/>
                <w:sz w:val="20"/>
                <w:szCs w:val="20"/>
                <w:lang w:eastAsia="lt-LT"/>
                <w14:ligatures w14:val="none"/>
              </w:rPr>
              <w:t>Tiekėjui perduodant automobilį klientui, automobilis turi būti įregistruotas pirkėjo vardu, turi būti su galiojančiu techninės apžiūros dokumentu ir turi būti visiškai paruošta darbui tiekėjo sąskaita</w:t>
            </w:r>
          </w:p>
        </w:tc>
        <w:tc>
          <w:tcPr>
            <w:tcW w:w="3515" w:type="dxa"/>
            <w:shd w:val="clear" w:color="auto" w:fill="auto"/>
          </w:tcPr>
          <w:p w14:paraId="3CF18BEB" w14:textId="77777777" w:rsidR="0075189D" w:rsidRPr="0075189D" w:rsidRDefault="0075189D" w:rsidP="0075189D">
            <w:pPr>
              <w:spacing w:after="0" w:line="240" w:lineRule="auto"/>
              <w:ind w:firstLine="34"/>
              <w:jc w:val="both"/>
              <w:rPr>
                <w:rFonts w:ascii="Times New Roman" w:eastAsia="Times New Roman" w:hAnsi="Times New Roman" w:cs="Times New Roman"/>
                <w:kern w:val="0"/>
                <w:sz w:val="20"/>
                <w:szCs w:val="24"/>
                <w14:ligatures w14:val="none"/>
              </w:rPr>
            </w:pPr>
          </w:p>
        </w:tc>
      </w:tr>
      <w:tr w:rsidR="0075189D" w:rsidRPr="0075189D" w14:paraId="3958BACD" w14:textId="77777777" w:rsidTr="008F1F09">
        <w:trPr>
          <w:trHeight w:val="659"/>
        </w:trPr>
        <w:tc>
          <w:tcPr>
            <w:tcW w:w="880" w:type="dxa"/>
            <w:shd w:val="clear" w:color="auto" w:fill="auto"/>
            <w:vAlign w:val="center"/>
          </w:tcPr>
          <w:p w14:paraId="7D14AA41"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lastRenderedPageBreak/>
              <w:t>1.14</w:t>
            </w:r>
          </w:p>
        </w:tc>
        <w:tc>
          <w:tcPr>
            <w:tcW w:w="5103" w:type="dxa"/>
            <w:shd w:val="clear" w:color="auto" w:fill="auto"/>
          </w:tcPr>
          <w:p w14:paraId="1CD47D32" w14:textId="77777777" w:rsidR="0075189D" w:rsidRPr="0075189D" w:rsidRDefault="0075189D" w:rsidP="0075189D">
            <w:pPr>
              <w:spacing w:after="0" w:line="240" w:lineRule="auto"/>
              <w:ind w:left="30"/>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Automobilis turi būti pristatytas pirkėjui ne vėliau kaip per 60 kalendorinių dienų nuo sutarties įsigaliojimo dienos</w:t>
            </w:r>
          </w:p>
        </w:tc>
        <w:tc>
          <w:tcPr>
            <w:tcW w:w="3515" w:type="dxa"/>
            <w:shd w:val="clear" w:color="auto" w:fill="auto"/>
          </w:tcPr>
          <w:p w14:paraId="1ED3AB20" w14:textId="77777777" w:rsidR="0075189D" w:rsidRPr="0075189D" w:rsidRDefault="0075189D" w:rsidP="0075189D">
            <w:pPr>
              <w:spacing w:after="0" w:line="240" w:lineRule="auto"/>
              <w:ind w:firstLine="34"/>
              <w:jc w:val="both"/>
              <w:rPr>
                <w:rFonts w:ascii="Times New Roman" w:eastAsia="Times New Roman" w:hAnsi="Times New Roman" w:cs="Times New Roman"/>
                <w:kern w:val="0"/>
                <w:sz w:val="20"/>
                <w:szCs w:val="24"/>
                <w14:ligatures w14:val="none"/>
              </w:rPr>
            </w:pPr>
          </w:p>
        </w:tc>
      </w:tr>
      <w:tr w:rsidR="0075189D" w:rsidRPr="0075189D" w14:paraId="442C0E40" w14:textId="77777777" w:rsidTr="008F1F09">
        <w:trPr>
          <w:trHeight w:val="569"/>
        </w:trPr>
        <w:tc>
          <w:tcPr>
            <w:tcW w:w="880" w:type="dxa"/>
            <w:shd w:val="clear" w:color="auto" w:fill="auto"/>
            <w:vAlign w:val="center"/>
          </w:tcPr>
          <w:p w14:paraId="1C030B96"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1.15</w:t>
            </w:r>
          </w:p>
        </w:tc>
        <w:tc>
          <w:tcPr>
            <w:tcW w:w="5103" w:type="dxa"/>
            <w:shd w:val="clear" w:color="auto" w:fill="auto"/>
          </w:tcPr>
          <w:p w14:paraId="3BE04D6A"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Automobilis turi būti pristatytas adresu:</w:t>
            </w:r>
            <w:r w:rsidRPr="0075189D">
              <w:rPr>
                <w:kern w:val="0"/>
                <w14:ligatures w14:val="none"/>
              </w:rPr>
              <w:t xml:space="preserve"> </w:t>
            </w:r>
            <w:proofErr w:type="spellStart"/>
            <w:r w:rsidRPr="0075189D">
              <w:rPr>
                <w:rFonts w:ascii="Times New Roman" w:hAnsi="Times New Roman" w:cs="Times New Roman"/>
                <w:kern w:val="0"/>
                <w:sz w:val="20"/>
                <w:szCs w:val="20"/>
                <w:lang w:eastAsia="lt-LT"/>
                <w14:ligatures w14:val="none"/>
              </w:rPr>
              <w:t>Gudžionių</w:t>
            </w:r>
            <w:proofErr w:type="spellEnd"/>
            <w:r w:rsidRPr="0075189D">
              <w:rPr>
                <w:rFonts w:ascii="Times New Roman" w:hAnsi="Times New Roman" w:cs="Times New Roman"/>
                <w:kern w:val="0"/>
                <w:sz w:val="20"/>
                <w:szCs w:val="20"/>
                <w:lang w:eastAsia="lt-LT"/>
                <w14:ligatures w14:val="none"/>
              </w:rPr>
              <w:t xml:space="preserve"> g. 4, Jonava</w:t>
            </w:r>
          </w:p>
        </w:tc>
        <w:tc>
          <w:tcPr>
            <w:tcW w:w="3515" w:type="dxa"/>
            <w:shd w:val="clear" w:color="auto" w:fill="auto"/>
          </w:tcPr>
          <w:p w14:paraId="27069FC5"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5431EF58" w14:textId="77777777" w:rsidTr="008F1F09">
        <w:trPr>
          <w:trHeight w:val="549"/>
        </w:trPr>
        <w:tc>
          <w:tcPr>
            <w:tcW w:w="880" w:type="dxa"/>
            <w:shd w:val="clear" w:color="auto" w:fill="auto"/>
            <w:vAlign w:val="center"/>
          </w:tcPr>
          <w:p w14:paraId="692B843D"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1.16</w:t>
            </w:r>
          </w:p>
        </w:tc>
        <w:tc>
          <w:tcPr>
            <w:tcW w:w="5103" w:type="dxa"/>
            <w:shd w:val="clear" w:color="auto" w:fill="auto"/>
          </w:tcPr>
          <w:p w14:paraId="457D13F1"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 xml:space="preserve">Automobilio aptarnavimai atliekami ne dažniau kaip kas 500 </w:t>
            </w:r>
            <w:proofErr w:type="spellStart"/>
            <w:r w:rsidRPr="0075189D">
              <w:rPr>
                <w:rFonts w:ascii="Times New Roman" w:hAnsi="Times New Roman" w:cs="Times New Roman"/>
                <w:kern w:val="0"/>
                <w:sz w:val="20"/>
                <w:szCs w:val="20"/>
                <w:lang w:eastAsia="lt-LT"/>
                <w14:ligatures w14:val="none"/>
              </w:rPr>
              <w:t>motovalandų</w:t>
            </w:r>
            <w:proofErr w:type="spellEnd"/>
            <w:r w:rsidRPr="0075189D">
              <w:rPr>
                <w:rFonts w:ascii="Times New Roman" w:hAnsi="Times New Roman" w:cs="Times New Roman"/>
                <w:kern w:val="0"/>
                <w:sz w:val="20"/>
                <w:szCs w:val="20"/>
                <w:lang w:eastAsia="lt-LT"/>
                <w14:ligatures w14:val="none"/>
              </w:rPr>
              <w:t xml:space="preserve"> arba kartą metuose</w:t>
            </w:r>
          </w:p>
        </w:tc>
        <w:tc>
          <w:tcPr>
            <w:tcW w:w="3515" w:type="dxa"/>
            <w:shd w:val="clear" w:color="auto" w:fill="auto"/>
          </w:tcPr>
          <w:p w14:paraId="6A72E116"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7F5EB036" w14:textId="77777777" w:rsidTr="008F1F09">
        <w:trPr>
          <w:trHeight w:val="557"/>
        </w:trPr>
        <w:tc>
          <w:tcPr>
            <w:tcW w:w="880" w:type="dxa"/>
            <w:shd w:val="clear" w:color="auto" w:fill="auto"/>
            <w:vAlign w:val="center"/>
          </w:tcPr>
          <w:p w14:paraId="1AB7E175"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1.17</w:t>
            </w:r>
          </w:p>
        </w:tc>
        <w:tc>
          <w:tcPr>
            <w:tcW w:w="5103" w:type="dxa"/>
            <w:shd w:val="clear" w:color="auto" w:fill="auto"/>
          </w:tcPr>
          <w:p w14:paraId="1B50FADB"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Automobilio transmisija turi būti hidrostatinė</w:t>
            </w:r>
          </w:p>
        </w:tc>
        <w:tc>
          <w:tcPr>
            <w:tcW w:w="3515" w:type="dxa"/>
            <w:shd w:val="clear" w:color="auto" w:fill="auto"/>
          </w:tcPr>
          <w:p w14:paraId="0CB463A0"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72BE5661" w14:textId="77777777" w:rsidTr="008F1F09">
        <w:trPr>
          <w:trHeight w:val="551"/>
        </w:trPr>
        <w:tc>
          <w:tcPr>
            <w:tcW w:w="880" w:type="dxa"/>
            <w:shd w:val="clear" w:color="auto" w:fill="auto"/>
            <w:vAlign w:val="center"/>
          </w:tcPr>
          <w:p w14:paraId="6E9B0592"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1.18</w:t>
            </w:r>
          </w:p>
        </w:tc>
        <w:tc>
          <w:tcPr>
            <w:tcW w:w="5103" w:type="dxa"/>
            <w:shd w:val="clear" w:color="auto" w:fill="auto"/>
          </w:tcPr>
          <w:p w14:paraId="4C3198EA"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 xml:space="preserve">Automobilio apsisukimo spindulys (nuo šaligatvio iki šaligatvio) turi būti ne daugiau kaip 6000 mm. Pateikti oficialų </w:t>
            </w:r>
            <w:proofErr w:type="spellStart"/>
            <w:r w:rsidRPr="0075189D">
              <w:rPr>
                <w:rFonts w:ascii="Times New Roman" w:hAnsi="Times New Roman" w:cs="Times New Roman"/>
                <w:kern w:val="0"/>
                <w:sz w:val="20"/>
                <w:szCs w:val="20"/>
                <w:lang w:eastAsia="lt-LT"/>
                <w14:ligatures w14:val="none"/>
              </w:rPr>
              <w:t>gamontojo</w:t>
            </w:r>
            <w:proofErr w:type="spellEnd"/>
            <w:r w:rsidRPr="0075189D">
              <w:rPr>
                <w:rFonts w:ascii="Times New Roman" w:hAnsi="Times New Roman" w:cs="Times New Roman"/>
                <w:kern w:val="0"/>
                <w:sz w:val="20"/>
                <w:szCs w:val="20"/>
                <w:lang w:eastAsia="lt-LT"/>
                <w14:ligatures w14:val="none"/>
              </w:rPr>
              <w:t xml:space="preserve"> brėžinį.</w:t>
            </w:r>
          </w:p>
        </w:tc>
        <w:tc>
          <w:tcPr>
            <w:tcW w:w="3515" w:type="dxa"/>
            <w:shd w:val="clear" w:color="auto" w:fill="auto"/>
          </w:tcPr>
          <w:p w14:paraId="25C431FC"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34FCC8E4" w14:textId="77777777" w:rsidTr="008F1F09">
        <w:trPr>
          <w:trHeight w:val="998"/>
        </w:trPr>
        <w:tc>
          <w:tcPr>
            <w:tcW w:w="880" w:type="dxa"/>
            <w:shd w:val="clear" w:color="auto" w:fill="auto"/>
            <w:vAlign w:val="center"/>
          </w:tcPr>
          <w:p w14:paraId="0B04AC2C"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1.19</w:t>
            </w:r>
          </w:p>
        </w:tc>
        <w:tc>
          <w:tcPr>
            <w:tcW w:w="5103" w:type="dxa"/>
            <w:shd w:val="clear" w:color="auto" w:fill="auto"/>
          </w:tcPr>
          <w:p w14:paraId="4D4DBADF"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Šlavimas turi būti vykdomas 2 (dviem) pagrindiniais šepečiais sąšlavas nukreipiant į įsiurbimo kolektorių, per kurį sąšlavos vakuuminiu būdu įsiurbiamos į bunkerį. Sąšlavos prieš įsiurbimą ir įsiurbimo metu turi būti drėkinamos</w:t>
            </w:r>
          </w:p>
        </w:tc>
        <w:tc>
          <w:tcPr>
            <w:tcW w:w="3515" w:type="dxa"/>
            <w:shd w:val="clear" w:color="auto" w:fill="auto"/>
          </w:tcPr>
          <w:p w14:paraId="3A06E144"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4D2B48D2" w14:textId="77777777" w:rsidTr="008F1F09">
        <w:trPr>
          <w:trHeight w:val="1182"/>
        </w:trPr>
        <w:tc>
          <w:tcPr>
            <w:tcW w:w="880" w:type="dxa"/>
            <w:shd w:val="clear" w:color="auto" w:fill="auto"/>
            <w:vAlign w:val="center"/>
          </w:tcPr>
          <w:p w14:paraId="60B3AED7"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1.20</w:t>
            </w:r>
          </w:p>
        </w:tc>
        <w:tc>
          <w:tcPr>
            <w:tcW w:w="5103" w:type="dxa"/>
            <w:shd w:val="clear" w:color="auto" w:fill="auto"/>
          </w:tcPr>
          <w:p w14:paraId="68474A0A"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Šlavimo automobilis turi turėti papildomą manipuliuojamą trečią šepetį, sumontuotą priekyje, skirtą valyti skirtingame aukštyje esančius paviršius (nuo šaligatvių ant važiuojamosios kelio dangos). Papildomas šepetys turi būti pilnai valdomas iš kabinos (reguliuojamas šepečio sukimo greitis, šlavimo kampas, valymo plotis, keičiama valymo pusė). Turi būti drėkinamas prieš šepetį</w:t>
            </w:r>
          </w:p>
        </w:tc>
        <w:tc>
          <w:tcPr>
            <w:tcW w:w="3515" w:type="dxa"/>
            <w:shd w:val="clear" w:color="auto" w:fill="auto"/>
          </w:tcPr>
          <w:p w14:paraId="11F05CF8"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743CB333" w14:textId="77777777" w:rsidTr="008F1F09">
        <w:trPr>
          <w:trHeight w:val="625"/>
        </w:trPr>
        <w:tc>
          <w:tcPr>
            <w:tcW w:w="880" w:type="dxa"/>
            <w:shd w:val="clear" w:color="auto" w:fill="auto"/>
            <w:vAlign w:val="center"/>
          </w:tcPr>
          <w:p w14:paraId="10957902"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1.21</w:t>
            </w:r>
          </w:p>
        </w:tc>
        <w:tc>
          <w:tcPr>
            <w:tcW w:w="5103" w:type="dxa"/>
            <w:shd w:val="clear" w:color="auto" w:fill="auto"/>
          </w:tcPr>
          <w:p w14:paraId="514FF799"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Turi būti galima demontuoti trečią šepetį ir vykdyti šlavimus dviem pagrindiniais šepečiais</w:t>
            </w:r>
          </w:p>
        </w:tc>
        <w:tc>
          <w:tcPr>
            <w:tcW w:w="3515" w:type="dxa"/>
            <w:shd w:val="clear" w:color="auto" w:fill="auto"/>
          </w:tcPr>
          <w:p w14:paraId="03DA996E"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4A783F44" w14:textId="77777777" w:rsidTr="008F1F09">
        <w:trPr>
          <w:trHeight w:val="563"/>
        </w:trPr>
        <w:tc>
          <w:tcPr>
            <w:tcW w:w="880" w:type="dxa"/>
            <w:shd w:val="clear" w:color="auto" w:fill="auto"/>
            <w:vAlign w:val="center"/>
          </w:tcPr>
          <w:p w14:paraId="57B3AC1A"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1.22</w:t>
            </w:r>
          </w:p>
        </w:tc>
        <w:tc>
          <w:tcPr>
            <w:tcW w:w="5103" w:type="dxa"/>
            <w:shd w:val="clear" w:color="auto" w:fill="auto"/>
          </w:tcPr>
          <w:p w14:paraId="22DE55F6"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Įsiurbimo kolektorius tūri būti ne siauresnis kaip 600 mm</w:t>
            </w:r>
          </w:p>
        </w:tc>
        <w:tc>
          <w:tcPr>
            <w:tcW w:w="3515" w:type="dxa"/>
            <w:shd w:val="clear" w:color="auto" w:fill="auto"/>
          </w:tcPr>
          <w:p w14:paraId="46948327"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457A705D" w14:textId="77777777" w:rsidTr="008F1F09">
        <w:trPr>
          <w:trHeight w:val="1182"/>
        </w:trPr>
        <w:tc>
          <w:tcPr>
            <w:tcW w:w="880" w:type="dxa"/>
            <w:shd w:val="clear" w:color="auto" w:fill="auto"/>
            <w:vAlign w:val="center"/>
          </w:tcPr>
          <w:p w14:paraId="021FF437"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1.23</w:t>
            </w:r>
          </w:p>
        </w:tc>
        <w:tc>
          <w:tcPr>
            <w:tcW w:w="5103" w:type="dxa"/>
            <w:shd w:val="clear" w:color="auto" w:fill="auto"/>
          </w:tcPr>
          <w:p w14:paraId="1EE893A9"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Įsiurbimo kolektoriaus žarnos diametras turi būti ne mažesnis nei 200 mm</w:t>
            </w:r>
          </w:p>
        </w:tc>
        <w:tc>
          <w:tcPr>
            <w:tcW w:w="3515" w:type="dxa"/>
            <w:shd w:val="clear" w:color="auto" w:fill="auto"/>
          </w:tcPr>
          <w:p w14:paraId="5B757E48"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19B14AFE" w14:textId="77777777" w:rsidTr="008F1F09">
        <w:trPr>
          <w:trHeight w:val="1182"/>
        </w:trPr>
        <w:tc>
          <w:tcPr>
            <w:tcW w:w="880" w:type="dxa"/>
            <w:shd w:val="clear" w:color="auto" w:fill="auto"/>
            <w:vAlign w:val="center"/>
          </w:tcPr>
          <w:p w14:paraId="05358252"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1.24</w:t>
            </w:r>
          </w:p>
        </w:tc>
        <w:tc>
          <w:tcPr>
            <w:tcW w:w="5103" w:type="dxa"/>
            <w:shd w:val="clear" w:color="auto" w:fill="auto"/>
          </w:tcPr>
          <w:p w14:paraId="70D531CB" w14:textId="77777777" w:rsidR="0075189D" w:rsidRPr="0075189D" w:rsidRDefault="0075189D" w:rsidP="0075189D">
            <w:pPr>
              <w:jc w:val="both"/>
              <w:rPr>
                <w:rFonts w:ascii="Times New Roman" w:hAnsi="Times New Roman" w:cs="Times New Roman"/>
                <w:kern w:val="0"/>
                <w:sz w:val="20"/>
                <w:szCs w:val="20"/>
                <w:lang w:eastAsia="lt-LT"/>
                <w14:ligatures w14:val="none"/>
              </w:rPr>
            </w:pPr>
            <w:r w:rsidRPr="0075189D">
              <w:rPr>
                <w:rFonts w:ascii="Times New Roman" w:hAnsi="Times New Roman" w:cs="Times New Roman"/>
                <w:kern w:val="0"/>
                <w:sz w:val="20"/>
                <w:szCs w:val="20"/>
                <w:lang w:eastAsia="lt-LT"/>
                <w14:ligatures w14:val="none"/>
              </w:rPr>
              <w:t>Dviejų pagrindinių šepečių valdymas iš operatoriaus kabinos:</w:t>
            </w:r>
          </w:p>
          <w:p w14:paraId="3DE426D1" w14:textId="77777777" w:rsidR="0075189D" w:rsidRPr="0075189D" w:rsidRDefault="0075189D" w:rsidP="0075189D">
            <w:pPr>
              <w:jc w:val="both"/>
              <w:rPr>
                <w:rFonts w:ascii="Times New Roman" w:hAnsi="Times New Roman" w:cs="Times New Roman"/>
                <w:kern w:val="0"/>
                <w:sz w:val="20"/>
                <w:szCs w:val="20"/>
                <w:lang w:eastAsia="lt-LT"/>
                <w14:ligatures w14:val="none"/>
              </w:rPr>
            </w:pPr>
            <w:r w:rsidRPr="0075189D">
              <w:rPr>
                <w:rFonts w:ascii="Times New Roman" w:hAnsi="Times New Roman" w:cs="Times New Roman"/>
                <w:kern w:val="0"/>
                <w:sz w:val="20"/>
                <w:szCs w:val="20"/>
                <w:lang w:eastAsia="lt-LT"/>
                <w14:ligatures w14:val="none"/>
              </w:rPr>
              <w:t>Galima keisti (reguliuoti) šlavimo kampą;</w:t>
            </w:r>
          </w:p>
          <w:p w14:paraId="74B1F351" w14:textId="77777777" w:rsidR="0075189D" w:rsidRPr="0075189D" w:rsidRDefault="0075189D" w:rsidP="0075189D">
            <w:pPr>
              <w:jc w:val="both"/>
              <w:rPr>
                <w:rFonts w:ascii="Times New Roman" w:hAnsi="Times New Roman" w:cs="Times New Roman"/>
                <w:kern w:val="0"/>
                <w:sz w:val="20"/>
                <w:szCs w:val="20"/>
                <w:lang w:eastAsia="lt-LT"/>
                <w14:ligatures w14:val="none"/>
              </w:rPr>
            </w:pPr>
            <w:r w:rsidRPr="0075189D">
              <w:rPr>
                <w:rFonts w:ascii="Times New Roman" w:hAnsi="Times New Roman" w:cs="Times New Roman"/>
                <w:kern w:val="0"/>
                <w:sz w:val="20"/>
                <w:szCs w:val="20"/>
                <w:lang w:eastAsia="lt-LT"/>
                <w14:ligatures w14:val="none"/>
              </w:rPr>
              <w:t>Galima keisti (reguliuoti) šepečių prispaudimą prie valomo paviršiaus;</w:t>
            </w:r>
          </w:p>
          <w:p w14:paraId="69D070FF"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Galima keisti šepečių sukimosi greitį</w:t>
            </w:r>
          </w:p>
        </w:tc>
        <w:tc>
          <w:tcPr>
            <w:tcW w:w="3515" w:type="dxa"/>
            <w:shd w:val="clear" w:color="auto" w:fill="auto"/>
          </w:tcPr>
          <w:p w14:paraId="7C8BC92A"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5D0441F4" w14:textId="77777777" w:rsidTr="008F1F09">
        <w:trPr>
          <w:trHeight w:val="1182"/>
        </w:trPr>
        <w:tc>
          <w:tcPr>
            <w:tcW w:w="880" w:type="dxa"/>
            <w:shd w:val="clear" w:color="auto" w:fill="auto"/>
            <w:vAlign w:val="center"/>
          </w:tcPr>
          <w:p w14:paraId="4196BA21"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1.25</w:t>
            </w:r>
          </w:p>
        </w:tc>
        <w:tc>
          <w:tcPr>
            <w:tcW w:w="5103" w:type="dxa"/>
            <w:shd w:val="clear" w:color="auto" w:fill="auto"/>
          </w:tcPr>
          <w:p w14:paraId="4E6F653F" w14:textId="77777777" w:rsidR="0075189D" w:rsidRPr="0075189D" w:rsidRDefault="0075189D" w:rsidP="0075189D">
            <w:pPr>
              <w:jc w:val="both"/>
              <w:rPr>
                <w:rFonts w:ascii="Times New Roman" w:hAnsi="Times New Roman" w:cs="Times New Roman"/>
                <w:kern w:val="0"/>
                <w:sz w:val="20"/>
                <w:szCs w:val="20"/>
                <w:lang w:eastAsia="lt-LT"/>
                <w14:ligatures w14:val="none"/>
              </w:rPr>
            </w:pPr>
            <w:r w:rsidRPr="0075189D">
              <w:rPr>
                <w:rFonts w:ascii="Times New Roman" w:hAnsi="Times New Roman" w:cs="Times New Roman"/>
                <w:kern w:val="0"/>
                <w:sz w:val="20"/>
                <w:szCs w:val="20"/>
                <w:lang w:eastAsia="lt-LT"/>
                <w14:ligatures w14:val="none"/>
              </w:rPr>
              <w:t>Trečiojo šepečio valdymas iš operatoriaus kabinos:</w:t>
            </w:r>
          </w:p>
          <w:p w14:paraId="228BF2E3" w14:textId="77777777" w:rsidR="0075189D" w:rsidRPr="0075189D" w:rsidRDefault="0075189D" w:rsidP="0075189D">
            <w:pPr>
              <w:jc w:val="both"/>
              <w:rPr>
                <w:rFonts w:ascii="Times New Roman" w:hAnsi="Times New Roman" w:cs="Times New Roman"/>
                <w:kern w:val="0"/>
                <w:sz w:val="20"/>
                <w:szCs w:val="20"/>
                <w:lang w:eastAsia="lt-LT"/>
                <w14:ligatures w14:val="none"/>
              </w:rPr>
            </w:pPr>
            <w:r w:rsidRPr="0075189D">
              <w:rPr>
                <w:rFonts w:ascii="Times New Roman" w:hAnsi="Times New Roman" w:cs="Times New Roman"/>
                <w:kern w:val="0"/>
                <w:sz w:val="20"/>
                <w:szCs w:val="20"/>
                <w:lang w:eastAsia="lt-LT"/>
                <w14:ligatures w14:val="none"/>
              </w:rPr>
              <w:t>Galima keisti (reguliuoti) šepečio prispaudimą prie valomo paviršiaus;</w:t>
            </w:r>
          </w:p>
          <w:p w14:paraId="6DF1AF80" w14:textId="77777777" w:rsidR="0075189D" w:rsidRPr="0075189D" w:rsidRDefault="0075189D" w:rsidP="0075189D">
            <w:pPr>
              <w:jc w:val="both"/>
              <w:rPr>
                <w:rFonts w:ascii="Times New Roman" w:hAnsi="Times New Roman" w:cs="Times New Roman"/>
                <w:kern w:val="0"/>
                <w:sz w:val="20"/>
                <w:szCs w:val="20"/>
                <w:lang w:eastAsia="lt-LT"/>
                <w14:ligatures w14:val="none"/>
              </w:rPr>
            </w:pPr>
            <w:r w:rsidRPr="0075189D">
              <w:rPr>
                <w:rFonts w:ascii="Times New Roman" w:hAnsi="Times New Roman" w:cs="Times New Roman"/>
                <w:kern w:val="0"/>
                <w:sz w:val="20"/>
                <w:szCs w:val="20"/>
                <w:lang w:eastAsia="lt-LT"/>
                <w14:ligatures w14:val="none"/>
              </w:rPr>
              <w:t>Galima keisti (reguliuoti) šlavimo kampą;</w:t>
            </w:r>
          </w:p>
          <w:p w14:paraId="6BE6B4D0"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Galima keisti šepečių sukimosi greitį</w:t>
            </w:r>
          </w:p>
        </w:tc>
        <w:tc>
          <w:tcPr>
            <w:tcW w:w="3515" w:type="dxa"/>
            <w:shd w:val="clear" w:color="auto" w:fill="auto"/>
          </w:tcPr>
          <w:p w14:paraId="0CB37E63"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6C977188" w14:textId="77777777" w:rsidTr="008F1F09">
        <w:trPr>
          <w:trHeight w:val="1182"/>
        </w:trPr>
        <w:tc>
          <w:tcPr>
            <w:tcW w:w="880" w:type="dxa"/>
            <w:shd w:val="clear" w:color="auto" w:fill="auto"/>
            <w:vAlign w:val="center"/>
          </w:tcPr>
          <w:p w14:paraId="07630B01"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1.27</w:t>
            </w:r>
          </w:p>
        </w:tc>
        <w:tc>
          <w:tcPr>
            <w:tcW w:w="5103" w:type="dxa"/>
            <w:shd w:val="clear" w:color="auto" w:fill="auto"/>
          </w:tcPr>
          <w:p w14:paraId="7DA9E546" w14:textId="77777777" w:rsidR="0075189D" w:rsidRPr="0075189D" w:rsidRDefault="0075189D" w:rsidP="0075189D">
            <w:pPr>
              <w:jc w:val="both"/>
              <w:rPr>
                <w:rFonts w:ascii="Times New Roman" w:hAnsi="Times New Roman" w:cs="Times New Roman"/>
                <w:kern w:val="0"/>
                <w:sz w:val="20"/>
                <w:szCs w:val="20"/>
                <w:lang w:eastAsia="lt-LT"/>
                <w14:ligatures w14:val="none"/>
              </w:rPr>
            </w:pPr>
            <w:r w:rsidRPr="0075189D">
              <w:rPr>
                <w:rFonts w:ascii="Times New Roman" w:hAnsi="Times New Roman" w:cs="Times New Roman"/>
                <w:kern w:val="0"/>
                <w:sz w:val="20"/>
                <w:szCs w:val="20"/>
                <w:lang w:eastAsia="lt-LT"/>
                <w14:ligatures w14:val="none"/>
              </w:rPr>
              <w:t>Turi būti „</w:t>
            </w:r>
            <w:proofErr w:type="spellStart"/>
            <w:r w:rsidRPr="0075189D">
              <w:rPr>
                <w:rFonts w:ascii="Times New Roman" w:hAnsi="Times New Roman" w:cs="Times New Roman"/>
                <w:kern w:val="0"/>
                <w:sz w:val="20"/>
                <w:szCs w:val="20"/>
                <w:lang w:eastAsia="lt-LT"/>
                <w14:ligatures w14:val="none"/>
              </w:rPr>
              <w:t>Joystick</w:t>
            </w:r>
            <w:proofErr w:type="spellEnd"/>
            <w:r w:rsidRPr="0075189D">
              <w:rPr>
                <w:rFonts w:ascii="Times New Roman" w:hAnsi="Times New Roman" w:cs="Times New Roman"/>
                <w:kern w:val="0"/>
                <w:sz w:val="20"/>
                <w:szCs w:val="20"/>
                <w:lang w:eastAsia="lt-LT"/>
                <w14:ligatures w14:val="none"/>
              </w:rPr>
              <w:t>“ tipo šepečių valdymo pultas. Operatorius turi valdyti reikiamas funkcijas:</w:t>
            </w:r>
          </w:p>
          <w:p w14:paraId="79CDAC4E"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Šepečių sukimosi greitis, šepečių prispaudimas, valymo kampo parinkimas, valymo plotis, siurbimo galios reguliavimas</w:t>
            </w:r>
          </w:p>
        </w:tc>
        <w:tc>
          <w:tcPr>
            <w:tcW w:w="3515" w:type="dxa"/>
            <w:shd w:val="clear" w:color="auto" w:fill="auto"/>
          </w:tcPr>
          <w:p w14:paraId="62583288"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7CA11C6D" w14:textId="77777777" w:rsidTr="008F1F09">
        <w:trPr>
          <w:trHeight w:val="615"/>
        </w:trPr>
        <w:tc>
          <w:tcPr>
            <w:tcW w:w="880" w:type="dxa"/>
            <w:shd w:val="clear" w:color="auto" w:fill="auto"/>
            <w:vAlign w:val="center"/>
          </w:tcPr>
          <w:p w14:paraId="08EB5E5A"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1.28</w:t>
            </w:r>
          </w:p>
        </w:tc>
        <w:tc>
          <w:tcPr>
            <w:tcW w:w="5103" w:type="dxa"/>
            <w:shd w:val="clear" w:color="auto" w:fill="auto"/>
          </w:tcPr>
          <w:p w14:paraId="488F648F"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Papildomas 3-ias šepetys turi būti valdomas tuo pačiu valdymo pultu kaip ir pagrindiniai šepečiai</w:t>
            </w:r>
          </w:p>
        </w:tc>
        <w:tc>
          <w:tcPr>
            <w:tcW w:w="3515" w:type="dxa"/>
            <w:shd w:val="clear" w:color="auto" w:fill="auto"/>
          </w:tcPr>
          <w:p w14:paraId="40118ED3"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5C425059" w14:textId="77777777" w:rsidTr="008F1F09">
        <w:trPr>
          <w:trHeight w:val="567"/>
        </w:trPr>
        <w:tc>
          <w:tcPr>
            <w:tcW w:w="880" w:type="dxa"/>
            <w:shd w:val="clear" w:color="auto" w:fill="auto"/>
            <w:vAlign w:val="center"/>
          </w:tcPr>
          <w:p w14:paraId="4BCC7164"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lastRenderedPageBreak/>
              <w:t>1.29</w:t>
            </w:r>
          </w:p>
        </w:tc>
        <w:tc>
          <w:tcPr>
            <w:tcW w:w="5103" w:type="dxa"/>
            <w:shd w:val="clear" w:color="auto" w:fill="auto"/>
          </w:tcPr>
          <w:p w14:paraId="7D26E377"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Įrangos variklio galia ne mažiau kaip 110 kW</w:t>
            </w:r>
          </w:p>
        </w:tc>
        <w:tc>
          <w:tcPr>
            <w:tcW w:w="3515" w:type="dxa"/>
            <w:shd w:val="clear" w:color="auto" w:fill="auto"/>
          </w:tcPr>
          <w:p w14:paraId="57F139C6"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4020B6BF" w14:textId="77777777" w:rsidTr="008F1F09">
        <w:trPr>
          <w:trHeight w:val="547"/>
        </w:trPr>
        <w:tc>
          <w:tcPr>
            <w:tcW w:w="880" w:type="dxa"/>
            <w:shd w:val="clear" w:color="auto" w:fill="auto"/>
            <w:vAlign w:val="center"/>
          </w:tcPr>
          <w:p w14:paraId="771143FD"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1.30</w:t>
            </w:r>
          </w:p>
        </w:tc>
        <w:tc>
          <w:tcPr>
            <w:tcW w:w="5103" w:type="dxa"/>
            <w:shd w:val="clear" w:color="auto" w:fill="auto"/>
          </w:tcPr>
          <w:p w14:paraId="6C6A430F"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proofErr w:type="spellStart"/>
            <w:r w:rsidRPr="0075189D">
              <w:rPr>
                <w:rFonts w:ascii="Times New Roman" w:hAnsi="Times New Roman" w:cs="Times New Roman"/>
                <w:kern w:val="0"/>
                <w:sz w:val="20"/>
                <w:szCs w:val="20"/>
                <w:lang w:eastAsia="lt-LT"/>
                <w14:ligatures w14:val="none"/>
              </w:rPr>
              <w:t>AdBlue</w:t>
            </w:r>
            <w:proofErr w:type="spellEnd"/>
            <w:r w:rsidRPr="0075189D">
              <w:rPr>
                <w:rFonts w:ascii="Times New Roman" w:hAnsi="Times New Roman" w:cs="Times New Roman"/>
                <w:kern w:val="0"/>
                <w:sz w:val="20"/>
                <w:szCs w:val="20"/>
                <w:lang w:eastAsia="lt-LT"/>
                <w14:ligatures w14:val="none"/>
              </w:rPr>
              <w:t xml:space="preserve"> bako talpa ne mažiau kaip 10 litrų. Bakas rakinamas</w:t>
            </w:r>
          </w:p>
        </w:tc>
        <w:tc>
          <w:tcPr>
            <w:tcW w:w="3515" w:type="dxa"/>
            <w:shd w:val="clear" w:color="auto" w:fill="auto"/>
          </w:tcPr>
          <w:p w14:paraId="439B83EB"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564E9285" w14:textId="77777777" w:rsidTr="008F1F09">
        <w:trPr>
          <w:trHeight w:val="569"/>
        </w:trPr>
        <w:tc>
          <w:tcPr>
            <w:tcW w:w="880" w:type="dxa"/>
            <w:shd w:val="clear" w:color="auto" w:fill="auto"/>
            <w:vAlign w:val="center"/>
          </w:tcPr>
          <w:p w14:paraId="420F9833"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1.31</w:t>
            </w:r>
          </w:p>
        </w:tc>
        <w:tc>
          <w:tcPr>
            <w:tcW w:w="5103" w:type="dxa"/>
            <w:shd w:val="clear" w:color="auto" w:fill="auto"/>
          </w:tcPr>
          <w:p w14:paraId="6B4EBC0F"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Švaraus vandens talpos tūris ne mažiau nei 600 litrų</w:t>
            </w:r>
          </w:p>
        </w:tc>
        <w:tc>
          <w:tcPr>
            <w:tcW w:w="3515" w:type="dxa"/>
            <w:shd w:val="clear" w:color="auto" w:fill="auto"/>
          </w:tcPr>
          <w:p w14:paraId="46917BFE"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58EFF1E7" w14:textId="77777777" w:rsidTr="008F1F09">
        <w:trPr>
          <w:trHeight w:val="549"/>
        </w:trPr>
        <w:tc>
          <w:tcPr>
            <w:tcW w:w="880" w:type="dxa"/>
            <w:shd w:val="clear" w:color="auto" w:fill="auto"/>
            <w:vAlign w:val="center"/>
          </w:tcPr>
          <w:p w14:paraId="1F57CA97"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1.32</w:t>
            </w:r>
          </w:p>
        </w:tc>
        <w:tc>
          <w:tcPr>
            <w:tcW w:w="5103" w:type="dxa"/>
            <w:shd w:val="clear" w:color="auto" w:fill="auto"/>
          </w:tcPr>
          <w:p w14:paraId="0603C745"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 xml:space="preserve">Pakartotinas purvino vandens panaudojimas – vandens </w:t>
            </w:r>
            <w:proofErr w:type="spellStart"/>
            <w:r w:rsidRPr="0075189D">
              <w:rPr>
                <w:rFonts w:ascii="Times New Roman" w:hAnsi="Times New Roman" w:cs="Times New Roman"/>
                <w:kern w:val="0"/>
                <w:sz w:val="20"/>
                <w:szCs w:val="20"/>
                <w:lang w:eastAsia="lt-LT"/>
                <w14:ligatures w14:val="none"/>
              </w:rPr>
              <w:t>recirkuliacija</w:t>
            </w:r>
            <w:proofErr w:type="spellEnd"/>
          </w:p>
        </w:tc>
        <w:tc>
          <w:tcPr>
            <w:tcW w:w="3515" w:type="dxa"/>
            <w:shd w:val="clear" w:color="auto" w:fill="auto"/>
          </w:tcPr>
          <w:p w14:paraId="5A004F52"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64CF8974" w14:textId="77777777" w:rsidTr="008F1F09">
        <w:trPr>
          <w:trHeight w:val="557"/>
        </w:trPr>
        <w:tc>
          <w:tcPr>
            <w:tcW w:w="880" w:type="dxa"/>
            <w:shd w:val="clear" w:color="auto" w:fill="auto"/>
            <w:vAlign w:val="center"/>
          </w:tcPr>
          <w:p w14:paraId="08200117"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1.33</w:t>
            </w:r>
          </w:p>
        </w:tc>
        <w:tc>
          <w:tcPr>
            <w:tcW w:w="5103" w:type="dxa"/>
            <w:shd w:val="clear" w:color="auto" w:fill="auto"/>
          </w:tcPr>
          <w:p w14:paraId="4ED67E7C"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Šlavimo plotis ne mažiau kaip 2200 mm, vykdomas 2 (dviem) priekyje išdėstytais šepečiais. Pateikti brėžinį su matmenimis</w:t>
            </w:r>
          </w:p>
        </w:tc>
        <w:tc>
          <w:tcPr>
            <w:tcW w:w="3515" w:type="dxa"/>
            <w:shd w:val="clear" w:color="auto" w:fill="auto"/>
          </w:tcPr>
          <w:p w14:paraId="15BF3E8E"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7B085616" w14:textId="77777777" w:rsidTr="008F1F09">
        <w:trPr>
          <w:trHeight w:val="565"/>
        </w:trPr>
        <w:tc>
          <w:tcPr>
            <w:tcW w:w="880" w:type="dxa"/>
            <w:shd w:val="clear" w:color="auto" w:fill="auto"/>
            <w:vAlign w:val="center"/>
          </w:tcPr>
          <w:p w14:paraId="08D90601"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lang w:val="en-US"/>
                <w14:ligatures w14:val="none"/>
              </w:rPr>
            </w:pPr>
            <w:r w:rsidRPr="0075189D">
              <w:rPr>
                <w:rFonts w:ascii="Times New Roman" w:eastAsia="Times New Roman" w:hAnsi="Times New Roman" w:cs="Times New Roman"/>
                <w:kern w:val="0"/>
                <w:sz w:val="20"/>
                <w:szCs w:val="24"/>
                <w14:ligatures w14:val="none"/>
              </w:rPr>
              <w:t>1.34</w:t>
            </w:r>
          </w:p>
        </w:tc>
        <w:tc>
          <w:tcPr>
            <w:tcW w:w="5103" w:type="dxa"/>
            <w:shd w:val="clear" w:color="auto" w:fill="auto"/>
          </w:tcPr>
          <w:p w14:paraId="08C80632"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Šlavimo plotis dirbant visais trimis šepečiais ne mažiau kaip 3000 mm</w:t>
            </w:r>
          </w:p>
        </w:tc>
        <w:tc>
          <w:tcPr>
            <w:tcW w:w="3515" w:type="dxa"/>
            <w:shd w:val="clear" w:color="auto" w:fill="auto"/>
          </w:tcPr>
          <w:p w14:paraId="7CA2579E"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highlight w:val="yellow"/>
                <w14:ligatures w14:val="none"/>
              </w:rPr>
            </w:pPr>
          </w:p>
        </w:tc>
      </w:tr>
      <w:tr w:rsidR="0075189D" w:rsidRPr="0075189D" w14:paraId="5237B2F0" w14:textId="77777777" w:rsidTr="008F1F09">
        <w:trPr>
          <w:trHeight w:val="545"/>
        </w:trPr>
        <w:tc>
          <w:tcPr>
            <w:tcW w:w="880" w:type="dxa"/>
            <w:shd w:val="clear" w:color="auto" w:fill="auto"/>
            <w:vAlign w:val="center"/>
          </w:tcPr>
          <w:p w14:paraId="09DB766B"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1.35</w:t>
            </w:r>
          </w:p>
        </w:tc>
        <w:tc>
          <w:tcPr>
            <w:tcW w:w="5103" w:type="dxa"/>
            <w:shd w:val="clear" w:color="auto" w:fill="auto"/>
          </w:tcPr>
          <w:p w14:paraId="435A940E"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Šepečiai su hidrauliniais amortizatoriais, skirtais sumažinti susidūrimų su kliūtimis poveikį</w:t>
            </w:r>
          </w:p>
        </w:tc>
        <w:tc>
          <w:tcPr>
            <w:tcW w:w="3515" w:type="dxa"/>
            <w:shd w:val="clear" w:color="auto" w:fill="auto"/>
          </w:tcPr>
          <w:p w14:paraId="04EEA4DF"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16825DF7" w14:textId="77777777" w:rsidTr="008F1F09">
        <w:trPr>
          <w:trHeight w:val="978"/>
        </w:trPr>
        <w:tc>
          <w:tcPr>
            <w:tcW w:w="880" w:type="dxa"/>
            <w:shd w:val="clear" w:color="auto" w:fill="auto"/>
            <w:vAlign w:val="center"/>
          </w:tcPr>
          <w:p w14:paraId="3DD8764E"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1.36</w:t>
            </w:r>
          </w:p>
        </w:tc>
        <w:tc>
          <w:tcPr>
            <w:tcW w:w="5103" w:type="dxa"/>
            <w:shd w:val="clear" w:color="auto" w:fill="auto"/>
          </w:tcPr>
          <w:p w14:paraId="343F755D"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Įsiurbimo kolektorius turi turėti galimybę susiurbti didesnių gabaritų šiukšles (pvz. lapus, skardines) pakeliant ar pradarant įsiurbimo kolektoriaus sklendę. Valdymas iš kabinos</w:t>
            </w:r>
          </w:p>
        </w:tc>
        <w:tc>
          <w:tcPr>
            <w:tcW w:w="3515" w:type="dxa"/>
            <w:shd w:val="clear" w:color="auto" w:fill="auto"/>
          </w:tcPr>
          <w:p w14:paraId="01864143"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290DD248" w14:textId="77777777" w:rsidTr="008F1F09">
        <w:trPr>
          <w:trHeight w:val="695"/>
        </w:trPr>
        <w:tc>
          <w:tcPr>
            <w:tcW w:w="880" w:type="dxa"/>
            <w:shd w:val="clear" w:color="auto" w:fill="auto"/>
            <w:vAlign w:val="center"/>
          </w:tcPr>
          <w:p w14:paraId="225B902B"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1.38</w:t>
            </w:r>
          </w:p>
        </w:tc>
        <w:tc>
          <w:tcPr>
            <w:tcW w:w="5103" w:type="dxa"/>
            <w:shd w:val="clear" w:color="auto" w:fill="auto"/>
          </w:tcPr>
          <w:p w14:paraId="2DB692E2" w14:textId="77777777" w:rsidR="0075189D" w:rsidRPr="0075189D" w:rsidRDefault="0075189D" w:rsidP="0075189D">
            <w:pPr>
              <w:jc w:val="both"/>
              <w:rPr>
                <w:rFonts w:ascii="Times New Roman" w:hAnsi="Times New Roman" w:cs="Times New Roman"/>
                <w:kern w:val="0"/>
                <w:sz w:val="20"/>
                <w:szCs w:val="20"/>
                <w:lang w:eastAsia="lt-LT"/>
                <w14:ligatures w14:val="none"/>
              </w:rPr>
            </w:pPr>
            <w:r w:rsidRPr="0075189D">
              <w:rPr>
                <w:rFonts w:ascii="Times New Roman" w:hAnsi="Times New Roman" w:cs="Times New Roman"/>
                <w:kern w:val="0"/>
                <w:sz w:val="20"/>
                <w:szCs w:val="20"/>
                <w:lang w:eastAsia="lt-LT"/>
                <w14:ligatures w14:val="none"/>
              </w:rPr>
              <w:t>Valdymo pultas CANBUS tipo. Įrangos informaciniame ekrane turi būti rodoma:</w:t>
            </w:r>
          </w:p>
          <w:p w14:paraId="502DAE59" w14:textId="77777777" w:rsidR="0075189D" w:rsidRPr="0075189D" w:rsidRDefault="0075189D" w:rsidP="0075189D">
            <w:pPr>
              <w:widowControl w:val="0"/>
              <w:numPr>
                <w:ilvl w:val="0"/>
                <w:numId w:val="4"/>
              </w:numPr>
              <w:suppressAutoHyphens/>
              <w:autoSpaceDE w:val="0"/>
              <w:autoSpaceDN w:val="0"/>
              <w:spacing w:after="0" w:line="240" w:lineRule="auto"/>
              <w:contextualSpacing/>
              <w:jc w:val="both"/>
              <w:textAlignment w:val="baseline"/>
              <w:rPr>
                <w:rFonts w:ascii="Times New Roman" w:hAnsi="Times New Roman" w:cs="Times New Roman"/>
                <w:kern w:val="0"/>
                <w:szCs w:val="20"/>
                <w:lang w:eastAsia="lt-LT"/>
                <w14:ligatures w14:val="none"/>
              </w:rPr>
            </w:pPr>
            <w:r w:rsidRPr="0075189D">
              <w:rPr>
                <w:rFonts w:ascii="Times New Roman" w:hAnsi="Times New Roman" w:cs="Times New Roman"/>
                <w:kern w:val="0"/>
                <w:szCs w:val="20"/>
                <w:lang w:eastAsia="lt-LT"/>
                <w14:ligatures w14:val="none"/>
              </w:rPr>
              <w:t>Automobilio greitis ir variklio sūkiai;</w:t>
            </w:r>
          </w:p>
          <w:p w14:paraId="03865E0C" w14:textId="77777777" w:rsidR="0075189D" w:rsidRPr="0075189D" w:rsidRDefault="0075189D" w:rsidP="0075189D">
            <w:pPr>
              <w:widowControl w:val="0"/>
              <w:numPr>
                <w:ilvl w:val="0"/>
                <w:numId w:val="4"/>
              </w:numPr>
              <w:suppressAutoHyphens/>
              <w:autoSpaceDE w:val="0"/>
              <w:autoSpaceDN w:val="0"/>
              <w:spacing w:after="0" w:line="240" w:lineRule="auto"/>
              <w:contextualSpacing/>
              <w:jc w:val="both"/>
              <w:textAlignment w:val="baseline"/>
              <w:rPr>
                <w:rFonts w:ascii="Times New Roman" w:hAnsi="Times New Roman" w:cs="Times New Roman"/>
                <w:kern w:val="0"/>
                <w:szCs w:val="20"/>
                <w:lang w:eastAsia="lt-LT"/>
                <w14:ligatures w14:val="none"/>
              </w:rPr>
            </w:pPr>
            <w:r w:rsidRPr="0075189D">
              <w:rPr>
                <w:rFonts w:ascii="Times New Roman" w:hAnsi="Times New Roman" w:cs="Times New Roman"/>
                <w:kern w:val="0"/>
                <w:szCs w:val="20"/>
                <w:lang w:eastAsia="lt-LT"/>
                <w14:ligatures w14:val="none"/>
              </w:rPr>
              <w:t>Kilometrų skaitiklis;</w:t>
            </w:r>
          </w:p>
          <w:p w14:paraId="54D295B9" w14:textId="77777777" w:rsidR="0075189D" w:rsidRPr="0075189D" w:rsidRDefault="0075189D" w:rsidP="0075189D">
            <w:pPr>
              <w:widowControl w:val="0"/>
              <w:numPr>
                <w:ilvl w:val="0"/>
                <w:numId w:val="4"/>
              </w:numPr>
              <w:suppressAutoHyphens/>
              <w:autoSpaceDE w:val="0"/>
              <w:autoSpaceDN w:val="0"/>
              <w:spacing w:after="0" w:line="240" w:lineRule="auto"/>
              <w:contextualSpacing/>
              <w:jc w:val="both"/>
              <w:textAlignment w:val="baseline"/>
              <w:rPr>
                <w:rFonts w:ascii="Times New Roman" w:hAnsi="Times New Roman" w:cs="Times New Roman"/>
                <w:kern w:val="0"/>
                <w:szCs w:val="20"/>
                <w:lang w:eastAsia="lt-LT"/>
                <w14:ligatures w14:val="none"/>
              </w:rPr>
            </w:pPr>
            <w:r w:rsidRPr="0075189D">
              <w:rPr>
                <w:rFonts w:ascii="Times New Roman" w:hAnsi="Times New Roman" w:cs="Times New Roman"/>
                <w:kern w:val="0"/>
                <w:szCs w:val="20"/>
                <w:lang w:eastAsia="lt-LT"/>
                <w14:ligatures w14:val="none"/>
              </w:rPr>
              <w:t>Aušinimo skysčio temperatūra;</w:t>
            </w:r>
          </w:p>
          <w:p w14:paraId="2DC6D038" w14:textId="77777777" w:rsidR="0075189D" w:rsidRPr="0075189D" w:rsidRDefault="0075189D" w:rsidP="0075189D">
            <w:pPr>
              <w:widowControl w:val="0"/>
              <w:numPr>
                <w:ilvl w:val="0"/>
                <w:numId w:val="4"/>
              </w:numPr>
              <w:suppressAutoHyphens/>
              <w:autoSpaceDE w:val="0"/>
              <w:autoSpaceDN w:val="0"/>
              <w:spacing w:after="0" w:line="240" w:lineRule="auto"/>
              <w:contextualSpacing/>
              <w:jc w:val="both"/>
              <w:textAlignment w:val="baseline"/>
              <w:rPr>
                <w:rFonts w:ascii="Times New Roman" w:hAnsi="Times New Roman" w:cs="Times New Roman"/>
                <w:kern w:val="0"/>
                <w:szCs w:val="20"/>
                <w:lang w:eastAsia="lt-LT"/>
                <w14:ligatures w14:val="none"/>
              </w:rPr>
            </w:pPr>
            <w:r w:rsidRPr="0075189D">
              <w:rPr>
                <w:rFonts w:ascii="Times New Roman" w:hAnsi="Times New Roman" w:cs="Times New Roman"/>
                <w:kern w:val="0"/>
                <w:szCs w:val="20"/>
                <w:lang w:eastAsia="lt-LT"/>
                <w14:ligatures w14:val="none"/>
              </w:rPr>
              <w:t>Kuro lygis bake;</w:t>
            </w:r>
          </w:p>
          <w:p w14:paraId="3F2ED168" w14:textId="77777777" w:rsidR="0075189D" w:rsidRPr="0075189D" w:rsidRDefault="0075189D" w:rsidP="0075189D">
            <w:pPr>
              <w:widowControl w:val="0"/>
              <w:numPr>
                <w:ilvl w:val="0"/>
                <w:numId w:val="4"/>
              </w:numPr>
              <w:suppressAutoHyphens/>
              <w:autoSpaceDE w:val="0"/>
              <w:autoSpaceDN w:val="0"/>
              <w:spacing w:after="0" w:line="240" w:lineRule="auto"/>
              <w:contextualSpacing/>
              <w:jc w:val="both"/>
              <w:textAlignment w:val="baseline"/>
              <w:rPr>
                <w:rFonts w:ascii="Times New Roman" w:hAnsi="Times New Roman" w:cs="Times New Roman"/>
                <w:kern w:val="0"/>
                <w:szCs w:val="20"/>
                <w:lang w:eastAsia="lt-LT"/>
                <w14:ligatures w14:val="none"/>
              </w:rPr>
            </w:pPr>
            <w:r w:rsidRPr="0075189D">
              <w:rPr>
                <w:rFonts w:ascii="Times New Roman" w:hAnsi="Times New Roman" w:cs="Times New Roman"/>
                <w:kern w:val="0"/>
                <w:szCs w:val="20"/>
                <w:lang w:eastAsia="lt-LT"/>
                <w14:ligatures w14:val="none"/>
              </w:rPr>
              <w:t>Įsiurbimo galia;</w:t>
            </w:r>
          </w:p>
          <w:p w14:paraId="02244D30" w14:textId="77777777" w:rsidR="0075189D" w:rsidRPr="0075189D" w:rsidRDefault="0075189D" w:rsidP="0075189D">
            <w:pPr>
              <w:widowControl w:val="0"/>
              <w:numPr>
                <w:ilvl w:val="0"/>
                <w:numId w:val="4"/>
              </w:numPr>
              <w:suppressAutoHyphens/>
              <w:autoSpaceDE w:val="0"/>
              <w:autoSpaceDN w:val="0"/>
              <w:spacing w:after="0" w:line="240" w:lineRule="auto"/>
              <w:contextualSpacing/>
              <w:jc w:val="both"/>
              <w:textAlignment w:val="baseline"/>
              <w:rPr>
                <w:rFonts w:ascii="Times New Roman" w:hAnsi="Times New Roman" w:cs="Times New Roman"/>
                <w:kern w:val="0"/>
                <w:szCs w:val="20"/>
                <w:lang w:eastAsia="lt-LT"/>
                <w14:ligatures w14:val="none"/>
              </w:rPr>
            </w:pPr>
            <w:r w:rsidRPr="0075189D">
              <w:rPr>
                <w:rFonts w:ascii="Times New Roman" w:hAnsi="Times New Roman" w:cs="Times New Roman"/>
                <w:kern w:val="0"/>
                <w:szCs w:val="20"/>
                <w:lang w:eastAsia="lt-LT"/>
                <w14:ligatures w14:val="none"/>
              </w:rPr>
              <w:t>Vidutinės ir dienos degalų sąnaudos;</w:t>
            </w:r>
          </w:p>
          <w:p w14:paraId="45B1EC13" w14:textId="77777777" w:rsidR="0075189D" w:rsidRPr="0075189D" w:rsidRDefault="0075189D" w:rsidP="0075189D">
            <w:pPr>
              <w:widowControl w:val="0"/>
              <w:numPr>
                <w:ilvl w:val="0"/>
                <w:numId w:val="4"/>
              </w:numPr>
              <w:suppressAutoHyphens/>
              <w:autoSpaceDE w:val="0"/>
              <w:autoSpaceDN w:val="0"/>
              <w:spacing w:after="0" w:line="240" w:lineRule="auto"/>
              <w:contextualSpacing/>
              <w:jc w:val="both"/>
              <w:textAlignment w:val="baseline"/>
              <w:rPr>
                <w:rFonts w:ascii="Times New Roman" w:hAnsi="Times New Roman" w:cs="Times New Roman"/>
                <w:kern w:val="0"/>
                <w:szCs w:val="20"/>
                <w:lang w:eastAsia="lt-LT"/>
                <w14:ligatures w14:val="none"/>
              </w:rPr>
            </w:pPr>
            <w:r w:rsidRPr="0075189D">
              <w:rPr>
                <w:rFonts w:ascii="Times New Roman" w:hAnsi="Times New Roman" w:cs="Times New Roman"/>
                <w:kern w:val="0"/>
                <w:szCs w:val="20"/>
                <w:lang w:eastAsia="lt-LT"/>
                <w14:ligatures w14:val="none"/>
              </w:rPr>
              <w:t>Švaraus vandens lygio indikatorius su įspėjimu operatoriui apie per mažą vandens lygį;</w:t>
            </w:r>
          </w:p>
          <w:p w14:paraId="55BA733D" w14:textId="77777777" w:rsidR="0075189D" w:rsidRPr="0075189D" w:rsidRDefault="0075189D" w:rsidP="0075189D">
            <w:pPr>
              <w:widowControl w:val="0"/>
              <w:numPr>
                <w:ilvl w:val="0"/>
                <w:numId w:val="4"/>
              </w:numPr>
              <w:suppressAutoHyphens/>
              <w:autoSpaceDE w:val="0"/>
              <w:autoSpaceDN w:val="0"/>
              <w:spacing w:after="0" w:line="240" w:lineRule="auto"/>
              <w:contextualSpacing/>
              <w:jc w:val="both"/>
              <w:textAlignment w:val="baseline"/>
              <w:rPr>
                <w:rFonts w:ascii="Times New Roman" w:hAnsi="Times New Roman" w:cs="Times New Roman"/>
                <w:kern w:val="0"/>
                <w:szCs w:val="20"/>
                <w:lang w:eastAsia="lt-LT"/>
                <w14:ligatures w14:val="none"/>
              </w:rPr>
            </w:pPr>
            <w:r w:rsidRPr="0075189D">
              <w:rPr>
                <w:rFonts w:ascii="Times New Roman" w:hAnsi="Times New Roman" w:cs="Times New Roman"/>
                <w:kern w:val="0"/>
                <w:szCs w:val="20"/>
                <w:lang w:eastAsia="lt-LT"/>
                <w14:ligatures w14:val="none"/>
              </w:rPr>
              <w:t>Pranešimai apie įrangos aptarnavimą;</w:t>
            </w:r>
          </w:p>
          <w:p w14:paraId="6CE3CFF0" w14:textId="77777777" w:rsidR="0075189D" w:rsidRPr="0075189D" w:rsidRDefault="0075189D" w:rsidP="0075189D">
            <w:pPr>
              <w:widowControl w:val="0"/>
              <w:numPr>
                <w:ilvl w:val="0"/>
                <w:numId w:val="4"/>
              </w:numPr>
              <w:suppressAutoHyphens/>
              <w:autoSpaceDE w:val="0"/>
              <w:autoSpaceDN w:val="0"/>
              <w:spacing w:after="0" w:line="240" w:lineRule="auto"/>
              <w:contextualSpacing/>
              <w:jc w:val="both"/>
              <w:textAlignment w:val="baseline"/>
              <w:rPr>
                <w:rFonts w:ascii="Times New Roman" w:hAnsi="Times New Roman" w:cs="Times New Roman"/>
                <w:kern w:val="0"/>
                <w:szCs w:val="20"/>
                <w14:ligatures w14:val="none"/>
              </w:rPr>
            </w:pPr>
            <w:r w:rsidRPr="0075189D">
              <w:rPr>
                <w:rFonts w:ascii="Times New Roman" w:hAnsi="Times New Roman" w:cs="Times New Roman"/>
                <w:kern w:val="0"/>
                <w:szCs w:val="20"/>
                <w:lang w:eastAsia="lt-LT"/>
                <w14:ligatures w14:val="none"/>
              </w:rPr>
              <w:t>Gedimų indikacija ir klaidų kodai;</w:t>
            </w:r>
          </w:p>
          <w:p w14:paraId="7AAD0FC9" w14:textId="77777777" w:rsidR="0075189D" w:rsidRPr="0075189D" w:rsidRDefault="0075189D" w:rsidP="0075189D">
            <w:pPr>
              <w:widowControl w:val="0"/>
              <w:numPr>
                <w:ilvl w:val="0"/>
                <w:numId w:val="4"/>
              </w:numPr>
              <w:suppressAutoHyphens/>
              <w:autoSpaceDE w:val="0"/>
              <w:autoSpaceDN w:val="0"/>
              <w:spacing w:after="0" w:line="240" w:lineRule="auto"/>
              <w:contextualSpacing/>
              <w:jc w:val="both"/>
              <w:textAlignment w:val="baseline"/>
              <w:rPr>
                <w:rFonts w:ascii="Times New Roman" w:hAnsi="Times New Roman" w:cs="Times New Roman"/>
                <w:kern w:val="0"/>
                <w:szCs w:val="20"/>
                <w14:ligatures w14:val="none"/>
              </w:rPr>
            </w:pPr>
            <w:r w:rsidRPr="0075189D">
              <w:rPr>
                <w:rFonts w:ascii="Times New Roman" w:hAnsi="Times New Roman" w:cs="Times New Roman"/>
                <w:kern w:val="0"/>
                <w:szCs w:val="20"/>
                <w:lang w:eastAsia="lt-LT"/>
                <w14:ligatures w14:val="none"/>
              </w:rPr>
              <w:t>Aktyvuotų funkcijų būsena</w:t>
            </w:r>
          </w:p>
        </w:tc>
        <w:tc>
          <w:tcPr>
            <w:tcW w:w="3515" w:type="dxa"/>
            <w:shd w:val="clear" w:color="auto" w:fill="auto"/>
          </w:tcPr>
          <w:p w14:paraId="5C439DE9" w14:textId="77777777" w:rsidR="0075189D" w:rsidRPr="0075189D" w:rsidRDefault="0075189D" w:rsidP="0075189D">
            <w:pPr>
              <w:widowControl w:val="0"/>
              <w:numPr>
                <w:ilvl w:val="0"/>
                <w:numId w:val="4"/>
              </w:numPr>
              <w:suppressAutoHyphens/>
              <w:autoSpaceDE w:val="0"/>
              <w:autoSpaceDN w:val="0"/>
              <w:spacing w:after="0" w:line="240" w:lineRule="auto"/>
              <w:contextualSpacing/>
              <w:jc w:val="both"/>
              <w:textAlignment w:val="baseline"/>
              <w:rPr>
                <w:rFonts w:ascii="Times New Roman" w:hAnsi="Times New Roman" w:cs="Times New Roman"/>
                <w:i/>
                <w:kern w:val="0"/>
                <w14:ligatures w14:val="none"/>
              </w:rPr>
            </w:pPr>
          </w:p>
        </w:tc>
      </w:tr>
      <w:tr w:rsidR="0075189D" w:rsidRPr="0075189D" w14:paraId="73BB62AB" w14:textId="77777777" w:rsidTr="008F1F09">
        <w:trPr>
          <w:trHeight w:val="1182"/>
        </w:trPr>
        <w:tc>
          <w:tcPr>
            <w:tcW w:w="880" w:type="dxa"/>
            <w:shd w:val="clear" w:color="auto" w:fill="auto"/>
            <w:vAlign w:val="center"/>
          </w:tcPr>
          <w:p w14:paraId="1248D772"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1.39</w:t>
            </w:r>
          </w:p>
        </w:tc>
        <w:tc>
          <w:tcPr>
            <w:tcW w:w="5103" w:type="dxa"/>
            <w:shd w:val="clear" w:color="auto" w:fill="auto"/>
          </w:tcPr>
          <w:p w14:paraId="0F7DE83D" w14:textId="77777777" w:rsidR="0075189D" w:rsidRPr="0075189D" w:rsidRDefault="0075189D" w:rsidP="0075189D">
            <w:pPr>
              <w:jc w:val="both"/>
              <w:rPr>
                <w:rFonts w:ascii="Times New Roman" w:hAnsi="Times New Roman" w:cs="Times New Roman"/>
                <w:kern w:val="0"/>
                <w:sz w:val="20"/>
                <w:szCs w:val="20"/>
                <w:lang w:eastAsia="lt-LT"/>
                <w14:ligatures w14:val="none"/>
              </w:rPr>
            </w:pPr>
            <w:r w:rsidRPr="0075189D">
              <w:rPr>
                <w:rFonts w:ascii="Times New Roman" w:hAnsi="Times New Roman" w:cs="Times New Roman"/>
                <w:kern w:val="0"/>
                <w:sz w:val="20"/>
                <w:szCs w:val="20"/>
                <w:lang w:eastAsia="lt-LT"/>
                <w14:ligatures w14:val="none"/>
              </w:rPr>
              <w:t>Įrangos informaciniame ekrane turi būti rodoma:</w:t>
            </w:r>
          </w:p>
          <w:p w14:paraId="6C432BFF" w14:textId="77777777" w:rsidR="0075189D" w:rsidRPr="0075189D" w:rsidRDefault="0075189D" w:rsidP="0075189D">
            <w:pPr>
              <w:jc w:val="both"/>
              <w:rPr>
                <w:rFonts w:ascii="Times New Roman" w:hAnsi="Times New Roman" w:cs="Times New Roman"/>
                <w:kern w:val="0"/>
                <w:sz w:val="20"/>
                <w:szCs w:val="20"/>
                <w:lang w:eastAsia="lt-LT"/>
                <w14:ligatures w14:val="none"/>
              </w:rPr>
            </w:pPr>
            <w:r w:rsidRPr="0075189D">
              <w:rPr>
                <w:rFonts w:ascii="Times New Roman" w:hAnsi="Times New Roman" w:cs="Times New Roman"/>
                <w:kern w:val="0"/>
                <w:sz w:val="20"/>
                <w:szCs w:val="20"/>
                <w:lang w:eastAsia="lt-LT"/>
                <w14:ligatures w14:val="none"/>
              </w:rPr>
              <w:t>-bendros ir kasdieninės šlavimo valandos;</w:t>
            </w:r>
          </w:p>
          <w:p w14:paraId="67FBCC8C" w14:textId="77777777" w:rsidR="0075189D" w:rsidRPr="0075189D" w:rsidRDefault="0075189D" w:rsidP="0075189D">
            <w:pPr>
              <w:jc w:val="both"/>
              <w:rPr>
                <w:rFonts w:ascii="Times New Roman" w:hAnsi="Times New Roman" w:cs="Times New Roman"/>
                <w:kern w:val="0"/>
                <w:sz w:val="20"/>
                <w:szCs w:val="20"/>
                <w:lang w:eastAsia="lt-LT"/>
                <w14:ligatures w14:val="none"/>
              </w:rPr>
            </w:pPr>
            <w:r w:rsidRPr="0075189D">
              <w:rPr>
                <w:rFonts w:ascii="Times New Roman" w:hAnsi="Times New Roman" w:cs="Times New Roman"/>
                <w:kern w:val="0"/>
                <w:sz w:val="20"/>
                <w:szCs w:val="20"/>
                <w:lang w:eastAsia="lt-LT"/>
                <w14:ligatures w14:val="none"/>
              </w:rPr>
              <w:t>-bendras ir kasdienis šlavimo atstumas;</w:t>
            </w:r>
          </w:p>
          <w:p w14:paraId="41E2FAE4" w14:textId="77777777" w:rsidR="0075189D" w:rsidRPr="0075189D" w:rsidRDefault="0075189D" w:rsidP="0075189D">
            <w:pPr>
              <w:jc w:val="both"/>
              <w:rPr>
                <w:rFonts w:ascii="Times New Roman" w:hAnsi="Times New Roman" w:cs="Times New Roman"/>
                <w:kern w:val="0"/>
                <w:sz w:val="20"/>
                <w:szCs w:val="20"/>
                <w:lang w:eastAsia="lt-LT"/>
                <w14:ligatures w14:val="none"/>
              </w:rPr>
            </w:pPr>
            <w:r w:rsidRPr="0075189D">
              <w:rPr>
                <w:rFonts w:ascii="Times New Roman" w:hAnsi="Times New Roman" w:cs="Times New Roman"/>
                <w:kern w:val="0"/>
                <w:sz w:val="20"/>
                <w:szCs w:val="20"/>
                <w:lang w:eastAsia="lt-LT"/>
                <w14:ligatures w14:val="none"/>
              </w:rPr>
              <w:t>-variklio darbo valandos.</w:t>
            </w:r>
          </w:p>
          <w:p w14:paraId="3BBFC31D"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Informaciją galima perkelti į USB ar analogišką laikmeną tolimesnei analizei</w:t>
            </w:r>
          </w:p>
        </w:tc>
        <w:tc>
          <w:tcPr>
            <w:tcW w:w="3515" w:type="dxa"/>
            <w:shd w:val="clear" w:color="auto" w:fill="auto"/>
          </w:tcPr>
          <w:p w14:paraId="46ACF18C"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1CF25065" w14:textId="77777777" w:rsidTr="008F1F09">
        <w:trPr>
          <w:trHeight w:val="515"/>
        </w:trPr>
        <w:tc>
          <w:tcPr>
            <w:tcW w:w="880" w:type="dxa"/>
            <w:shd w:val="clear" w:color="auto" w:fill="auto"/>
            <w:vAlign w:val="center"/>
          </w:tcPr>
          <w:p w14:paraId="76C54004"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1.40</w:t>
            </w:r>
          </w:p>
        </w:tc>
        <w:tc>
          <w:tcPr>
            <w:tcW w:w="5103" w:type="dxa"/>
            <w:shd w:val="clear" w:color="auto" w:fill="auto"/>
          </w:tcPr>
          <w:p w14:paraId="0835CA13"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Automobilio perkrovimo indikatorius su įspėjimu operatoriui</w:t>
            </w:r>
          </w:p>
        </w:tc>
        <w:tc>
          <w:tcPr>
            <w:tcW w:w="3515" w:type="dxa"/>
            <w:shd w:val="clear" w:color="auto" w:fill="auto"/>
          </w:tcPr>
          <w:p w14:paraId="1295EEAE"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75BFEC6E" w14:textId="77777777" w:rsidTr="008F1F09">
        <w:trPr>
          <w:trHeight w:val="515"/>
        </w:trPr>
        <w:tc>
          <w:tcPr>
            <w:tcW w:w="880" w:type="dxa"/>
            <w:shd w:val="clear" w:color="auto" w:fill="auto"/>
            <w:vAlign w:val="center"/>
          </w:tcPr>
          <w:p w14:paraId="1702FB99"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p>
        </w:tc>
        <w:tc>
          <w:tcPr>
            <w:tcW w:w="5103" w:type="dxa"/>
            <w:shd w:val="clear" w:color="auto" w:fill="auto"/>
          </w:tcPr>
          <w:p w14:paraId="687AEC4E" w14:textId="77777777" w:rsidR="0075189D" w:rsidRPr="0075189D" w:rsidRDefault="0075189D" w:rsidP="0075189D">
            <w:pPr>
              <w:spacing w:after="0" w:line="240" w:lineRule="auto"/>
              <w:jc w:val="both"/>
              <w:rPr>
                <w:rFonts w:ascii="Times New Roman" w:hAnsi="Times New Roman" w:cs="Times New Roman"/>
                <w:kern w:val="0"/>
                <w:sz w:val="20"/>
                <w:szCs w:val="20"/>
                <w:lang w:eastAsia="lt-LT"/>
                <w14:ligatures w14:val="none"/>
              </w:rPr>
            </w:pPr>
            <w:r w:rsidRPr="0075189D">
              <w:rPr>
                <w:rFonts w:ascii="Times New Roman" w:hAnsi="Times New Roman" w:cs="Times New Roman"/>
                <w:kern w:val="0"/>
                <w:sz w:val="20"/>
                <w:szCs w:val="20"/>
                <w:lang w:eastAsia="lt-LT"/>
                <w14:ligatures w14:val="none"/>
              </w:rPr>
              <w:t>Automatinė centrinių taškų tepimo sistema, įskaitant bunkerio vertimo sistemą ir trečią šepetį</w:t>
            </w:r>
          </w:p>
        </w:tc>
        <w:tc>
          <w:tcPr>
            <w:tcW w:w="3515" w:type="dxa"/>
            <w:shd w:val="clear" w:color="auto" w:fill="auto"/>
          </w:tcPr>
          <w:p w14:paraId="4EC8505D"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647DEDD4" w14:textId="77777777" w:rsidTr="008F1F09">
        <w:trPr>
          <w:trHeight w:val="848"/>
        </w:trPr>
        <w:tc>
          <w:tcPr>
            <w:tcW w:w="880" w:type="dxa"/>
            <w:shd w:val="clear" w:color="auto" w:fill="auto"/>
            <w:vAlign w:val="center"/>
          </w:tcPr>
          <w:p w14:paraId="5EDE2056"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1.41</w:t>
            </w:r>
          </w:p>
        </w:tc>
        <w:tc>
          <w:tcPr>
            <w:tcW w:w="5103" w:type="dxa"/>
            <w:shd w:val="clear" w:color="auto" w:fill="auto"/>
          </w:tcPr>
          <w:p w14:paraId="0A8B5E22"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Ne mažiau kaip 100 bar slėgio ir 25 l/min našumo aukšto slėgio plovimo sistema su plovimo ietimi. Ne mažiau kaip 15 m ilgio žarna su automatiniu suvyniojimu</w:t>
            </w:r>
          </w:p>
        </w:tc>
        <w:tc>
          <w:tcPr>
            <w:tcW w:w="3515" w:type="dxa"/>
            <w:shd w:val="clear" w:color="auto" w:fill="auto"/>
          </w:tcPr>
          <w:p w14:paraId="1FA6FE7E"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421BB175" w14:textId="77777777" w:rsidTr="008F1F09">
        <w:trPr>
          <w:trHeight w:val="549"/>
        </w:trPr>
        <w:tc>
          <w:tcPr>
            <w:tcW w:w="880" w:type="dxa"/>
            <w:shd w:val="clear" w:color="auto" w:fill="auto"/>
            <w:vAlign w:val="center"/>
          </w:tcPr>
          <w:p w14:paraId="4E19D7D9"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1.42</w:t>
            </w:r>
          </w:p>
        </w:tc>
        <w:tc>
          <w:tcPr>
            <w:tcW w:w="5103" w:type="dxa"/>
            <w:shd w:val="clear" w:color="auto" w:fill="auto"/>
          </w:tcPr>
          <w:p w14:paraId="507A8702"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Bunkerio išvertimo aukštis ne mažiau kaip 1500 mm, iškrovimas ir nuleidimas valdomas nešiojamu valdymo pultu</w:t>
            </w:r>
          </w:p>
        </w:tc>
        <w:tc>
          <w:tcPr>
            <w:tcW w:w="3515" w:type="dxa"/>
            <w:shd w:val="clear" w:color="auto" w:fill="auto"/>
          </w:tcPr>
          <w:p w14:paraId="079A3624"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656E4589" w14:textId="77777777" w:rsidTr="008F1F09">
        <w:trPr>
          <w:trHeight w:val="556"/>
        </w:trPr>
        <w:tc>
          <w:tcPr>
            <w:tcW w:w="880" w:type="dxa"/>
            <w:shd w:val="clear" w:color="auto" w:fill="auto"/>
            <w:vAlign w:val="center"/>
          </w:tcPr>
          <w:p w14:paraId="3B73C00D"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1.43</w:t>
            </w:r>
          </w:p>
        </w:tc>
        <w:tc>
          <w:tcPr>
            <w:tcW w:w="5103" w:type="dxa"/>
            <w:shd w:val="clear" w:color="auto" w:fill="auto"/>
          </w:tcPr>
          <w:p w14:paraId="629B97CD"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Bunkerio pakėlimo kampas išvertimui ne mažesnis kaip 50 laipsnių</w:t>
            </w:r>
          </w:p>
        </w:tc>
        <w:tc>
          <w:tcPr>
            <w:tcW w:w="3515" w:type="dxa"/>
            <w:shd w:val="clear" w:color="auto" w:fill="auto"/>
          </w:tcPr>
          <w:p w14:paraId="061B6E97"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1431597B" w14:textId="77777777" w:rsidTr="008F1F09">
        <w:trPr>
          <w:trHeight w:val="564"/>
        </w:trPr>
        <w:tc>
          <w:tcPr>
            <w:tcW w:w="880" w:type="dxa"/>
            <w:shd w:val="clear" w:color="auto" w:fill="auto"/>
            <w:vAlign w:val="center"/>
          </w:tcPr>
          <w:p w14:paraId="526E78D4"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lastRenderedPageBreak/>
              <w:t>1.44</w:t>
            </w:r>
          </w:p>
        </w:tc>
        <w:tc>
          <w:tcPr>
            <w:tcW w:w="5103" w:type="dxa"/>
            <w:shd w:val="clear" w:color="auto" w:fill="auto"/>
          </w:tcPr>
          <w:p w14:paraId="731E319B"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Bunkerio gale nerūdijančio plieno latakas sąšlavų išpylimui</w:t>
            </w:r>
          </w:p>
        </w:tc>
        <w:tc>
          <w:tcPr>
            <w:tcW w:w="3515" w:type="dxa"/>
            <w:shd w:val="clear" w:color="auto" w:fill="auto"/>
          </w:tcPr>
          <w:p w14:paraId="68620A48"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5272C8D2" w14:textId="77777777" w:rsidTr="008F1F09">
        <w:trPr>
          <w:trHeight w:val="559"/>
        </w:trPr>
        <w:tc>
          <w:tcPr>
            <w:tcW w:w="880" w:type="dxa"/>
            <w:shd w:val="clear" w:color="auto" w:fill="auto"/>
            <w:vAlign w:val="center"/>
          </w:tcPr>
          <w:p w14:paraId="444277AF"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1.45</w:t>
            </w:r>
          </w:p>
        </w:tc>
        <w:tc>
          <w:tcPr>
            <w:tcW w:w="5103" w:type="dxa"/>
            <w:shd w:val="clear" w:color="auto" w:fill="auto"/>
          </w:tcPr>
          <w:p w14:paraId="44F650A9"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Reguliuojama keleivio sėdynė su galvos atlošu ir trijų taškų saugos diržu</w:t>
            </w:r>
          </w:p>
        </w:tc>
        <w:tc>
          <w:tcPr>
            <w:tcW w:w="3515" w:type="dxa"/>
            <w:shd w:val="clear" w:color="auto" w:fill="auto"/>
          </w:tcPr>
          <w:p w14:paraId="3881464D"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2917553C" w14:textId="77777777" w:rsidTr="008F1F09">
        <w:trPr>
          <w:trHeight w:val="553"/>
        </w:trPr>
        <w:tc>
          <w:tcPr>
            <w:tcW w:w="880" w:type="dxa"/>
            <w:shd w:val="clear" w:color="auto" w:fill="auto"/>
            <w:vAlign w:val="center"/>
          </w:tcPr>
          <w:p w14:paraId="188EF9C2"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1.46</w:t>
            </w:r>
          </w:p>
        </w:tc>
        <w:tc>
          <w:tcPr>
            <w:tcW w:w="5103" w:type="dxa"/>
            <w:shd w:val="clear" w:color="auto" w:fill="auto"/>
          </w:tcPr>
          <w:p w14:paraId="4010364F"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Pneumatinė, reguliuojama operatoriaus sėdynė su galvos atlošu ir trijų taškų saugos diržu</w:t>
            </w:r>
          </w:p>
        </w:tc>
        <w:tc>
          <w:tcPr>
            <w:tcW w:w="3515" w:type="dxa"/>
            <w:shd w:val="clear" w:color="auto" w:fill="auto"/>
          </w:tcPr>
          <w:p w14:paraId="49003C55"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5F0F605E" w14:textId="77777777" w:rsidTr="008F1F09">
        <w:trPr>
          <w:trHeight w:val="560"/>
        </w:trPr>
        <w:tc>
          <w:tcPr>
            <w:tcW w:w="880" w:type="dxa"/>
            <w:shd w:val="clear" w:color="auto" w:fill="auto"/>
            <w:vAlign w:val="center"/>
          </w:tcPr>
          <w:p w14:paraId="7F2D95CA"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1.47</w:t>
            </w:r>
          </w:p>
        </w:tc>
        <w:tc>
          <w:tcPr>
            <w:tcW w:w="5103" w:type="dxa"/>
            <w:shd w:val="clear" w:color="auto" w:fill="auto"/>
          </w:tcPr>
          <w:p w14:paraId="12D87307"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Galinio vaizdo ir šlavimo veidrodžiai</w:t>
            </w:r>
          </w:p>
        </w:tc>
        <w:tc>
          <w:tcPr>
            <w:tcW w:w="3515" w:type="dxa"/>
            <w:shd w:val="clear" w:color="auto" w:fill="auto"/>
          </w:tcPr>
          <w:p w14:paraId="14C184C6"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421D892F" w14:textId="77777777" w:rsidTr="008F1F09">
        <w:trPr>
          <w:trHeight w:val="554"/>
        </w:trPr>
        <w:tc>
          <w:tcPr>
            <w:tcW w:w="880" w:type="dxa"/>
            <w:shd w:val="clear" w:color="auto" w:fill="auto"/>
            <w:vAlign w:val="center"/>
          </w:tcPr>
          <w:p w14:paraId="6BF0D814"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1.48</w:t>
            </w:r>
          </w:p>
        </w:tc>
        <w:tc>
          <w:tcPr>
            <w:tcW w:w="5103" w:type="dxa"/>
            <w:shd w:val="clear" w:color="auto" w:fill="auto"/>
          </w:tcPr>
          <w:p w14:paraId="119E609E"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Vairas dešinėje pusėje</w:t>
            </w:r>
          </w:p>
        </w:tc>
        <w:tc>
          <w:tcPr>
            <w:tcW w:w="3515" w:type="dxa"/>
            <w:shd w:val="clear" w:color="auto" w:fill="auto"/>
          </w:tcPr>
          <w:p w14:paraId="03ED4FDD"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43C9E0AC" w14:textId="77777777" w:rsidTr="008F1F09">
        <w:trPr>
          <w:trHeight w:val="562"/>
        </w:trPr>
        <w:tc>
          <w:tcPr>
            <w:tcW w:w="880" w:type="dxa"/>
            <w:shd w:val="clear" w:color="auto" w:fill="auto"/>
            <w:vAlign w:val="center"/>
          </w:tcPr>
          <w:p w14:paraId="022496E3"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1.49</w:t>
            </w:r>
          </w:p>
        </w:tc>
        <w:tc>
          <w:tcPr>
            <w:tcW w:w="5103" w:type="dxa"/>
            <w:shd w:val="clear" w:color="auto" w:fill="auto"/>
          </w:tcPr>
          <w:p w14:paraId="50BD2887"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Darbinis greitis nuo 0 km/</w:t>
            </w:r>
            <w:proofErr w:type="spellStart"/>
            <w:r w:rsidRPr="0075189D">
              <w:rPr>
                <w:rFonts w:ascii="Times New Roman" w:hAnsi="Times New Roman" w:cs="Times New Roman"/>
                <w:kern w:val="0"/>
                <w:sz w:val="20"/>
                <w:szCs w:val="20"/>
                <w:lang w:eastAsia="lt-LT"/>
                <w14:ligatures w14:val="none"/>
              </w:rPr>
              <w:t>val</w:t>
            </w:r>
            <w:proofErr w:type="spellEnd"/>
          </w:p>
        </w:tc>
        <w:tc>
          <w:tcPr>
            <w:tcW w:w="3515" w:type="dxa"/>
            <w:shd w:val="clear" w:color="auto" w:fill="auto"/>
          </w:tcPr>
          <w:p w14:paraId="03C8A761"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3FB6076A" w14:textId="77777777" w:rsidTr="008F1F09">
        <w:trPr>
          <w:trHeight w:val="557"/>
        </w:trPr>
        <w:tc>
          <w:tcPr>
            <w:tcW w:w="880" w:type="dxa"/>
            <w:shd w:val="clear" w:color="auto" w:fill="auto"/>
            <w:vAlign w:val="center"/>
          </w:tcPr>
          <w:p w14:paraId="32BCF54F"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1.50</w:t>
            </w:r>
          </w:p>
        </w:tc>
        <w:tc>
          <w:tcPr>
            <w:tcW w:w="5103" w:type="dxa"/>
            <w:shd w:val="clear" w:color="auto" w:fill="auto"/>
          </w:tcPr>
          <w:p w14:paraId="161BB4D7"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Transportinis greitis ne mažiau kaip 50 km/</w:t>
            </w:r>
            <w:proofErr w:type="spellStart"/>
            <w:r w:rsidRPr="0075189D">
              <w:rPr>
                <w:rFonts w:ascii="Times New Roman" w:hAnsi="Times New Roman" w:cs="Times New Roman"/>
                <w:kern w:val="0"/>
                <w:sz w:val="20"/>
                <w:szCs w:val="20"/>
                <w:lang w:eastAsia="lt-LT"/>
                <w14:ligatures w14:val="none"/>
              </w:rPr>
              <w:t>val</w:t>
            </w:r>
            <w:proofErr w:type="spellEnd"/>
          </w:p>
        </w:tc>
        <w:tc>
          <w:tcPr>
            <w:tcW w:w="3515" w:type="dxa"/>
            <w:shd w:val="clear" w:color="auto" w:fill="auto"/>
          </w:tcPr>
          <w:p w14:paraId="3FF5471D"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310A8585" w14:textId="77777777" w:rsidTr="008F1F09">
        <w:trPr>
          <w:trHeight w:val="551"/>
        </w:trPr>
        <w:tc>
          <w:tcPr>
            <w:tcW w:w="880" w:type="dxa"/>
            <w:shd w:val="clear" w:color="auto" w:fill="auto"/>
            <w:vAlign w:val="center"/>
          </w:tcPr>
          <w:p w14:paraId="45474C38"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1.51</w:t>
            </w:r>
          </w:p>
        </w:tc>
        <w:tc>
          <w:tcPr>
            <w:tcW w:w="5103" w:type="dxa"/>
            <w:shd w:val="clear" w:color="auto" w:fill="auto"/>
          </w:tcPr>
          <w:p w14:paraId="5B43CA99"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Keliamoji galia ne mažiau kaip 5000 kg</w:t>
            </w:r>
          </w:p>
        </w:tc>
        <w:tc>
          <w:tcPr>
            <w:tcW w:w="3515" w:type="dxa"/>
            <w:shd w:val="clear" w:color="auto" w:fill="auto"/>
          </w:tcPr>
          <w:p w14:paraId="52C029A5"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044B4695" w14:textId="77777777" w:rsidTr="008F1F09">
        <w:trPr>
          <w:trHeight w:val="558"/>
        </w:trPr>
        <w:tc>
          <w:tcPr>
            <w:tcW w:w="880" w:type="dxa"/>
            <w:shd w:val="clear" w:color="auto" w:fill="auto"/>
            <w:vAlign w:val="center"/>
          </w:tcPr>
          <w:p w14:paraId="7BB10C57"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1.52</w:t>
            </w:r>
          </w:p>
        </w:tc>
        <w:tc>
          <w:tcPr>
            <w:tcW w:w="5103" w:type="dxa"/>
            <w:shd w:val="clear" w:color="auto" w:fill="auto"/>
          </w:tcPr>
          <w:p w14:paraId="52335B51"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Maksimali leistina bendroji masė ne daugiau kaip 11.500 kg</w:t>
            </w:r>
          </w:p>
        </w:tc>
        <w:tc>
          <w:tcPr>
            <w:tcW w:w="3515" w:type="dxa"/>
            <w:shd w:val="clear" w:color="auto" w:fill="auto"/>
          </w:tcPr>
          <w:p w14:paraId="17431A0E"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472856BE" w14:textId="77777777" w:rsidTr="008F1F09">
        <w:trPr>
          <w:trHeight w:val="566"/>
        </w:trPr>
        <w:tc>
          <w:tcPr>
            <w:tcW w:w="880" w:type="dxa"/>
            <w:shd w:val="clear" w:color="auto" w:fill="auto"/>
            <w:vAlign w:val="center"/>
          </w:tcPr>
          <w:p w14:paraId="56DF7E25"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1.53</w:t>
            </w:r>
          </w:p>
        </w:tc>
        <w:tc>
          <w:tcPr>
            <w:tcW w:w="5103" w:type="dxa"/>
            <w:shd w:val="clear" w:color="auto" w:fill="auto"/>
          </w:tcPr>
          <w:p w14:paraId="56F73E3C"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Padangos ne mažesnės kaip R17 dydžio</w:t>
            </w:r>
          </w:p>
        </w:tc>
        <w:tc>
          <w:tcPr>
            <w:tcW w:w="3515" w:type="dxa"/>
            <w:shd w:val="clear" w:color="auto" w:fill="auto"/>
          </w:tcPr>
          <w:p w14:paraId="661B7A1B"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7D0AA96D" w14:textId="77777777" w:rsidTr="008F1F09">
        <w:trPr>
          <w:trHeight w:val="547"/>
        </w:trPr>
        <w:tc>
          <w:tcPr>
            <w:tcW w:w="880" w:type="dxa"/>
            <w:shd w:val="clear" w:color="auto" w:fill="auto"/>
            <w:vAlign w:val="center"/>
          </w:tcPr>
          <w:p w14:paraId="7194974E"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1.54</w:t>
            </w:r>
          </w:p>
        </w:tc>
        <w:tc>
          <w:tcPr>
            <w:tcW w:w="5103" w:type="dxa"/>
            <w:shd w:val="clear" w:color="auto" w:fill="auto"/>
          </w:tcPr>
          <w:p w14:paraId="6C7D74D5"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Pastovaus greičio palaikymo funkcija šlavimo režimu</w:t>
            </w:r>
          </w:p>
        </w:tc>
        <w:tc>
          <w:tcPr>
            <w:tcW w:w="3515" w:type="dxa"/>
            <w:shd w:val="clear" w:color="auto" w:fill="auto"/>
          </w:tcPr>
          <w:p w14:paraId="23F805FE"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71C60538" w14:textId="77777777" w:rsidTr="008F1F09">
        <w:trPr>
          <w:trHeight w:val="568"/>
        </w:trPr>
        <w:tc>
          <w:tcPr>
            <w:tcW w:w="880" w:type="dxa"/>
            <w:shd w:val="clear" w:color="auto" w:fill="auto"/>
            <w:vAlign w:val="center"/>
          </w:tcPr>
          <w:p w14:paraId="1D12B7BB"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1.55</w:t>
            </w:r>
          </w:p>
        </w:tc>
        <w:tc>
          <w:tcPr>
            <w:tcW w:w="5103" w:type="dxa"/>
            <w:shd w:val="clear" w:color="auto" w:fill="auto"/>
          </w:tcPr>
          <w:p w14:paraId="721F4198"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Oro kondicionierius kabinoje</w:t>
            </w:r>
          </w:p>
        </w:tc>
        <w:tc>
          <w:tcPr>
            <w:tcW w:w="3515" w:type="dxa"/>
            <w:shd w:val="clear" w:color="auto" w:fill="auto"/>
          </w:tcPr>
          <w:p w14:paraId="34245B0E"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1A141435" w14:textId="77777777" w:rsidTr="008F1F09">
        <w:trPr>
          <w:trHeight w:val="553"/>
        </w:trPr>
        <w:tc>
          <w:tcPr>
            <w:tcW w:w="880" w:type="dxa"/>
            <w:shd w:val="clear" w:color="auto" w:fill="auto"/>
            <w:vAlign w:val="center"/>
          </w:tcPr>
          <w:p w14:paraId="54C32D14"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1.56</w:t>
            </w:r>
          </w:p>
        </w:tc>
        <w:tc>
          <w:tcPr>
            <w:tcW w:w="5103" w:type="dxa"/>
            <w:shd w:val="clear" w:color="auto" w:fill="auto"/>
          </w:tcPr>
          <w:p w14:paraId="5EA53C4B"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Priekinis stiklo šildymas. Nurodyti tipą</w:t>
            </w:r>
          </w:p>
        </w:tc>
        <w:tc>
          <w:tcPr>
            <w:tcW w:w="3515" w:type="dxa"/>
            <w:shd w:val="clear" w:color="auto" w:fill="auto"/>
          </w:tcPr>
          <w:p w14:paraId="0406F5E5"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11B7F1E4" w14:textId="77777777" w:rsidTr="008F1F09">
        <w:trPr>
          <w:trHeight w:val="695"/>
        </w:trPr>
        <w:tc>
          <w:tcPr>
            <w:tcW w:w="880" w:type="dxa"/>
            <w:shd w:val="clear" w:color="auto" w:fill="auto"/>
            <w:vAlign w:val="center"/>
          </w:tcPr>
          <w:p w14:paraId="0F57E9B5"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1.57</w:t>
            </w:r>
          </w:p>
        </w:tc>
        <w:tc>
          <w:tcPr>
            <w:tcW w:w="5103" w:type="dxa"/>
            <w:shd w:val="clear" w:color="auto" w:fill="auto"/>
          </w:tcPr>
          <w:p w14:paraId="3AAD7DED"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LED oranžinės spalvos švyturėlis įrangos priekyje</w:t>
            </w:r>
          </w:p>
        </w:tc>
        <w:tc>
          <w:tcPr>
            <w:tcW w:w="3515" w:type="dxa"/>
            <w:shd w:val="clear" w:color="auto" w:fill="auto"/>
          </w:tcPr>
          <w:p w14:paraId="2CC4B747"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5D43C1E5" w14:textId="77777777" w:rsidTr="008F1F09">
        <w:trPr>
          <w:trHeight w:val="695"/>
        </w:trPr>
        <w:tc>
          <w:tcPr>
            <w:tcW w:w="880" w:type="dxa"/>
            <w:shd w:val="clear" w:color="auto" w:fill="auto"/>
            <w:vAlign w:val="center"/>
          </w:tcPr>
          <w:p w14:paraId="58C77C29"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1.58</w:t>
            </w:r>
          </w:p>
        </w:tc>
        <w:tc>
          <w:tcPr>
            <w:tcW w:w="5103" w:type="dxa"/>
            <w:shd w:val="clear" w:color="auto" w:fill="auto"/>
          </w:tcPr>
          <w:p w14:paraId="77F323E8"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LED oranžinės spalvos švyturėlis įrangos gale</w:t>
            </w:r>
          </w:p>
        </w:tc>
        <w:tc>
          <w:tcPr>
            <w:tcW w:w="3515" w:type="dxa"/>
            <w:shd w:val="clear" w:color="auto" w:fill="auto"/>
          </w:tcPr>
          <w:p w14:paraId="45B57484"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5771B73D" w14:textId="77777777" w:rsidTr="008F1F09">
        <w:trPr>
          <w:trHeight w:val="550"/>
        </w:trPr>
        <w:tc>
          <w:tcPr>
            <w:tcW w:w="880" w:type="dxa"/>
            <w:shd w:val="clear" w:color="auto" w:fill="auto"/>
            <w:vAlign w:val="center"/>
          </w:tcPr>
          <w:p w14:paraId="0B725525"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1.59</w:t>
            </w:r>
          </w:p>
        </w:tc>
        <w:tc>
          <w:tcPr>
            <w:tcW w:w="5103" w:type="dxa"/>
            <w:shd w:val="clear" w:color="auto" w:fill="auto"/>
          </w:tcPr>
          <w:p w14:paraId="3C3935F2"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 xml:space="preserve">Papildomas LED šviesos skirtos apšviesti trečią šepetį ne mažiau kaip 2 </w:t>
            </w:r>
            <w:proofErr w:type="spellStart"/>
            <w:r w:rsidRPr="0075189D">
              <w:rPr>
                <w:rFonts w:ascii="Times New Roman" w:hAnsi="Times New Roman" w:cs="Times New Roman"/>
                <w:kern w:val="0"/>
                <w:sz w:val="20"/>
                <w:szCs w:val="20"/>
                <w:lang w:eastAsia="lt-LT"/>
                <w14:ligatures w14:val="none"/>
              </w:rPr>
              <w:t>vnt</w:t>
            </w:r>
            <w:proofErr w:type="spellEnd"/>
          </w:p>
        </w:tc>
        <w:tc>
          <w:tcPr>
            <w:tcW w:w="3515" w:type="dxa"/>
            <w:shd w:val="clear" w:color="auto" w:fill="auto"/>
          </w:tcPr>
          <w:p w14:paraId="79D76605"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2D8E13CF" w14:textId="77777777" w:rsidTr="008F1F09">
        <w:trPr>
          <w:trHeight w:val="571"/>
        </w:trPr>
        <w:tc>
          <w:tcPr>
            <w:tcW w:w="880" w:type="dxa"/>
            <w:shd w:val="clear" w:color="auto" w:fill="auto"/>
            <w:vAlign w:val="center"/>
          </w:tcPr>
          <w:p w14:paraId="408F8EE1"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1.60</w:t>
            </w:r>
          </w:p>
        </w:tc>
        <w:tc>
          <w:tcPr>
            <w:tcW w:w="5103" w:type="dxa"/>
            <w:shd w:val="clear" w:color="auto" w:fill="auto"/>
          </w:tcPr>
          <w:p w14:paraId="5E6920E8"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Papildomas LED žibintas apšviesti įsiurbimo kolektorių</w:t>
            </w:r>
          </w:p>
        </w:tc>
        <w:tc>
          <w:tcPr>
            <w:tcW w:w="3515" w:type="dxa"/>
            <w:shd w:val="clear" w:color="auto" w:fill="auto"/>
          </w:tcPr>
          <w:p w14:paraId="022055F4"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485E5463" w14:textId="77777777" w:rsidTr="008F1F09">
        <w:trPr>
          <w:trHeight w:val="551"/>
        </w:trPr>
        <w:tc>
          <w:tcPr>
            <w:tcW w:w="880" w:type="dxa"/>
            <w:shd w:val="clear" w:color="auto" w:fill="auto"/>
            <w:vAlign w:val="center"/>
          </w:tcPr>
          <w:p w14:paraId="3E9ABF73"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1.61</w:t>
            </w:r>
          </w:p>
        </w:tc>
        <w:tc>
          <w:tcPr>
            <w:tcW w:w="5103" w:type="dxa"/>
            <w:shd w:val="clear" w:color="auto" w:fill="auto"/>
          </w:tcPr>
          <w:p w14:paraId="51AF61B0"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LED dienos važiavimo šviesos ir LED galiniai žibintai</w:t>
            </w:r>
          </w:p>
        </w:tc>
        <w:tc>
          <w:tcPr>
            <w:tcW w:w="3515" w:type="dxa"/>
            <w:shd w:val="clear" w:color="auto" w:fill="auto"/>
          </w:tcPr>
          <w:p w14:paraId="50437EA5"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2B3E806A" w14:textId="77777777" w:rsidTr="008F1F09">
        <w:trPr>
          <w:trHeight w:val="558"/>
        </w:trPr>
        <w:tc>
          <w:tcPr>
            <w:tcW w:w="880" w:type="dxa"/>
            <w:shd w:val="clear" w:color="auto" w:fill="auto"/>
            <w:vAlign w:val="center"/>
          </w:tcPr>
          <w:p w14:paraId="65D828A3"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1.62</w:t>
            </w:r>
          </w:p>
        </w:tc>
        <w:tc>
          <w:tcPr>
            <w:tcW w:w="5103" w:type="dxa"/>
            <w:shd w:val="clear" w:color="auto" w:fill="auto"/>
          </w:tcPr>
          <w:p w14:paraId="309BEAC7"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Elektroninis masės išjungimas kabinoje</w:t>
            </w:r>
          </w:p>
        </w:tc>
        <w:tc>
          <w:tcPr>
            <w:tcW w:w="3515" w:type="dxa"/>
            <w:shd w:val="clear" w:color="auto" w:fill="auto"/>
          </w:tcPr>
          <w:p w14:paraId="688AADE8"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r w:rsidR="0075189D" w:rsidRPr="0075189D" w14:paraId="218959C4" w14:textId="77777777" w:rsidTr="008F1F09">
        <w:trPr>
          <w:trHeight w:val="553"/>
        </w:trPr>
        <w:tc>
          <w:tcPr>
            <w:tcW w:w="880" w:type="dxa"/>
            <w:shd w:val="clear" w:color="auto" w:fill="auto"/>
            <w:vAlign w:val="center"/>
          </w:tcPr>
          <w:p w14:paraId="17D121E6" w14:textId="77777777" w:rsidR="0075189D" w:rsidRPr="0075189D" w:rsidRDefault="0075189D" w:rsidP="0075189D">
            <w:pPr>
              <w:spacing w:after="0" w:line="240" w:lineRule="auto"/>
              <w:jc w:val="center"/>
              <w:rPr>
                <w:rFonts w:ascii="Times New Roman" w:eastAsia="Times New Roman" w:hAnsi="Times New Roman" w:cs="Times New Roman"/>
                <w:kern w:val="0"/>
                <w:sz w:val="20"/>
                <w:szCs w:val="24"/>
                <w14:ligatures w14:val="none"/>
              </w:rPr>
            </w:pPr>
            <w:r w:rsidRPr="0075189D">
              <w:rPr>
                <w:rFonts w:ascii="Times New Roman" w:eastAsia="Times New Roman" w:hAnsi="Times New Roman" w:cs="Times New Roman"/>
                <w:kern w:val="0"/>
                <w:sz w:val="20"/>
                <w:szCs w:val="24"/>
                <w14:ligatures w14:val="none"/>
              </w:rPr>
              <w:t>1.63</w:t>
            </w:r>
          </w:p>
        </w:tc>
        <w:tc>
          <w:tcPr>
            <w:tcW w:w="5103" w:type="dxa"/>
            <w:shd w:val="clear" w:color="auto" w:fill="auto"/>
          </w:tcPr>
          <w:p w14:paraId="4D0E41A8" w14:textId="77777777" w:rsidR="0075189D" w:rsidRPr="0075189D" w:rsidRDefault="0075189D" w:rsidP="0075189D">
            <w:pPr>
              <w:spacing w:after="0" w:line="240" w:lineRule="auto"/>
              <w:jc w:val="both"/>
              <w:rPr>
                <w:rFonts w:ascii="Times New Roman" w:eastAsia="Times New Roman" w:hAnsi="Times New Roman" w:cs="Times New Roman"/>
                <w:kern w:val="0"/>
                <w:sz w:val="20"/>
                <w:szCs w:val="20"/>
                <w14:ligatures w14:val="none"/>
              </w:rPr>
            </w:pPr>
            <w:r w:rsidRPr="0075189D">
              <w:rPr>
                <w:rFonts w:ascii="Times New Roman" w:hAnsi="Times New Roman" w:cs="Times New Roman"/>
                <w:kern w:val="0"/>
                <w:sz w:val="20"/>
                <w:szCs w:val="20"/>
                <w:lang w:eastAsia="lt-LT"/>
                <w14:ligatures w14:val="none"/>
              </w:rPr>
              <w:t>Galinio vaizdo ir įsiurbimo angos kameros su spalvoto vaizdo ekranu operatoriaus kabinoje. Ne mažesnis kaip 10“ colių spalvotas ekranas</w:t>
            </w:r>
          </w:p>
        </w:tc>
        <w:tc>
          <w:tcPr>
            <w:tcW w:w="3515" w:type="dxa"/>
            <w:shd w:val="clear" w:color="auto" w:fill="auto"/>
          </w:tcPr>
          <w:p w14:paraId="36F9A059" w14:textId="77777777" w:rsidR="0075189D" w:rsidRPr="0075189D" w:rsidRDefault="0075189D" w:rsidP="0075189D">
            <w:pPr>
              <w:spacing w:after="0" w:line="240" w:lineRule="auto"/>
              <w:ind w:firstLine="34"/>
              <w:jc w:val="both"/>
              <w:rPr>
                <w:rFonts w:ascii="Times New Roman" w:eastAsia="Times New Roman" w:hAnsi="Times New Roman" w:cs="Times New Roman"/>
                <w:i/>
                <w:kern w:val="0"/>
                <w:sz w:val="20"/>
                <w:szCs w:val="24"/>
                <w14:ligatures w14:val="none"/>
              </w:rPr>
            </w:pPr>
          </w:p>
        </w:tc>
      </w:tr>
    </w:tbl>
    <w:p w14:paraId="2D45691B" w14:textId="77777777" w:rsidR="0075189D" w:rsidRPr="0075189D" w:rsidRDefault="0075189D" w:rsidP="0075189D">
      <w:pPr>
        <w:spacing w:after="0" w:line="240" w:lineRule="auto"/>
        <w:jc w:val="both"/>
        <w:rPr>
          <w:rFonts w:ascii="Times New Roman" w:eastAsia="Times New Roman" w:hAnsi="Times New Roman" w:cs="Times New Roman"/>
          <w:kern w:val="0"/>
          <w:sz w:val="24"/>
          <w:szCs w:val="24"/>
          <w14:ligatures w14:val="none"/>
        </w:rPr>
      </w:pPr>
    </w:p>
    <w:p w14:paraId="6274D6AB" w14:textId="77777777" w:rsidR="0075189D" w:rsidRPr="000E6050" w:rsidRDefault="0075189D" w:rsidP="000E6050">
      <w:pPr>
        <w:rPr>
          <w:rFonts w:ascii="Times New Roman" w:hAnsi="Times New Roman" w:cs="Times New Roman"/>
          <w:b/>
        </w:rPr>
      </w:pPr>
    </w:p>
    <w:sectPr w:rsidR="0075189D" w:rsidRPr="000E605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77682" w14:textId="77777777" w:rsidR="007929BC" w:rsidRDefault="007929BC" w:rsidP="001D6A21">
      <w:pPr>
        <w:spacing w:after="0" w:line="240" w:lineRule="auto"/>
      </w:pPr>
      <w:r>
        <w:separator/>
      </w:r>
    </w:p>
  </w:endnote>
  <w:endnote w:type="continuationSeparator" w:id="0">
    <w:p w14:paraId="5FF496F8" w14:textId="77777777" w:rsidR="007929BC" w:rsidRDefault="007929BC" w:rsidP="001D6A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C3343" w14:textId="77777777" w:rsidR="007929BC" w:rsidRDefault="007929BC" w:rsidP="001D6A21">
      <w:pPr>
        <w:spacing w:after="0" w:line="240" w:lineRule="auto"/>
      </w:pPr>
      <w:r>
        <w:separator/>
      </w:r>
    </w:p>
  </w:footnote>
  <w:footnote w:type="continuationSeparator" w:id="0">
    <w:p w14:paraId="12EC87E1" w14:textId="77777777" w:rsidR="007929BC" w:rsidRDefault="007929BC" w:rsidP="001D6A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B5190F"/>
    <w:multiLevelType w:val="hybridMultilevel"/>
    <w:tmpl w:val="38904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51643E47"/>
    <w:multiLevelType w:val="hybridMultilevel"/>
    <w:tmpl w:val="752A6F6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73301D7"/>
    <w:multiLevelType w:val="hybridMultilevel"/>
    <w:tmpl w:val="C5CC983A"/>
    <w:lvl w:ilvl="0" w:tplc="42C4D214">
      <w:start w:val="1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6A5D42F0"/>
    <w:multiLevelType w:val="hybridMultilevel"/>
    <w:tmpl w:val="589A9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27979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5679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6131572">
    <w:abstractNumId w:val="0"/>
  </w:num>
  <w:num w:numId="4" w16cid:durableId="6422707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CC3"/>
    <w:rsid w:val="000E6050"/>
    <w:rsid w:val="00161C59"/>
    <w:rsid w:val="001D6A21"/>
    <w:rsid w:val="001E012B"/>
    <w:rsid w:val="002929E8"/>
    <w:rsid w:val="00363CC3"/>
    <w:rsid w:val="00472175"/>
    <w:rsid w:val="00507537"/>
    <w:rsid w:val="00521A4D"/>
    <w:rsid w:val="00673AC5"/>
    <w:rsid w:val="0071219B"/>
    <w:rsid w:val="0075189D"/>
    <w:rsid w:val="007929BC"/>
    <w:rsid w:val="007B76F1"/>
    <w:rsid w:val="00B0658D"/>
    <w:rsid w:val="00B812A3"/>
    <w:rsid w:val="00BF726E"/>
    <w:rsid w:val="00C73E96"/>
    <w:rsid w:val="00DF3DE4"/>
    <w:rsid w:val="00E10BE1"/>
    <w:rsid w:val="00E479B3"/>
    <w:rsid w:val="00EE1D68"/>
    <w:rsid w:val="00F917C9"/>
    <w:rsid w:val="00FF3B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C0F2C"/>
  <w15:chartTrackingRefBased/>
  <w15:docId w15:val="{A4A9D7A9-7146-4A79-BBB5-52C1234C2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3CC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63CC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63CC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63CC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63CC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63C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3C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3C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3C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CC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63CC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63CC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63CC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63CC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63C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3C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3C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3CC3"/>
    <w:rPr>
      <w:rFonts w:eastAsiaTheme="majorEastAsia" w:cstheme="majorBidi"/>
      <w:color w:val="272727" w:themeColor="text1" w:themeTint="D8"/>
    </w:rPr>
  </w:style>
  <w:style w:type="paragraph" w:styleId="Title">
    <w:name w:val="Title"/>
    <w:basedOn w:val="Normal"/>
    <w:next w:val="Normal"/>
    <w:link w:val="TitleChar"/>
    <w:uiPriority w:val="10"/>
    <w:qFormat/>
    <w:rsid w:val="00363C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3C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3C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3C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3CC3"/>
    <w:pPr>
      <w:spacing w:before="160"/>
      <w:jc w:val="center"/>
    </w:pPr>
    <w:rPr>
      <w:i/>
      <w:iCs/>
      <w:color w:val="404040" w:themeColor="text1" w:themeTint="BF"/>
    </w:rPr>
  </w:style>
  <w:style w:type="character" w:customStyle="1" w:styleId="QuoteChar">
    <w:name w:val="Quote Char"/>
    <w:basedOn w:val="DefaultParagraphFont"/>
    <w:link w:val="Quote"/>
    <w:uiPriority w:val="29"/>
    <w:rsid w:val="00363CC3"/>
    <w:rPr>
      <w:i/>
      <w:iCs/>
      <w:color w:val="404040" w:themeColor="text1" w:themeTint="BF"/>
    </w:rPr>
  </w:style>
  <w:style w:type="paragraph" w:styleId="ListParagraph">
    <w:name w:val="List Paragraph"/>
    <w:basedOn w:val="Normal"/>
    <w:uiPriority w:val="34"/>
    <w:qFormat/>
    <w:rsid w:val="00363CC3"/>
    <w:pPr>
      <w:ind w:left="720"/>
      <w:contextualSpacing/>
    </w:pPr>
  </w:style>
  <w:style w:type="character" w:styleId="IntenseEmphasis">
    <w:name w:val="Intense Emphasis"/>
    <w:basedOn w:val="DefaultParagraphFont"/>
    <w:uiPriority w:val="21"/>
    <w:qFormat/>
    <w:rsid w:val="00363CC3"/>
    <w:rPr>
      <w:i/>
      <w:iCs/>
      <w:color w:val="2F5496" w:themeColor="accent1" w:themeShade="BF"/>
    </w:rPr>
  </w:style>
  <w:style w:type="paragraph" w:styleId="IntenseQuote">
    <w:name w:val="Intense Quote"/>
    <w:basedOn w:val="Normal"/>
    <w:next w:val="Normal"/>
    <w:link w:val="IntenseQuoteChar"/>
    <w:uiPriority w:val="30"/>
    <w:qFormat/>
    <w:rsid w:val="00363CC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63CC3"/>
    <w:rPr>
      <w:i/>
      <w:iCs/>
      <w:color w:val="2F5496" w:themeColor="accent1" w:themeShade="BF"/>
    </w:rPr>
  </w:style>
  <w:style w:type="character" w:styleId="IntenseReference">
    <w:name w:val="Intense Reference"/>
    <w:basedOn w:val="DefaultParagraphFont"/>
    <w:uiPriority w:val="32"/>
    <w:qFormat/>
    <w:rsid w:val="00363CC3"/>
    <w:rPr>
      <w:b/>
      <w:bCs/>
      <w:smallCaps/>
      <w:color w:val="2F5496" w:themeColor="accent1" w:themeShade="BF"/>
      <w:spacing w:val="5"/>
    </w:rPr>
  </w:style>
  <w:style w:type="paragraph" w:styleId="Header">
    <w:name w:val="header"/>
    <w:basedOn w:val="Normal"/>
    <w:link w:val="HeaderChar"/>
    <w:uiPriority w:val="99"/>
    <w:unhideWhenUsed/>
    <w:rsid w:val="001D6A21"/>
    <w:pPr>
      <w:tabs>
        <w:tab w:val="center" w:pos="4819"/>
        <w:tab w:val="right" w:pos="9638"/>
      </w:tabs>
      <w:spacing w:after="0" w:line="240" w:lineRule="auto"/>
    </w:pPr>
  </w:style>
  <w:style w:type="character" w:customStyle="1" w:styleId="HeaderChar">
    <w:name w:val="Header Char"/>
    <w:basedOn w:val="DefaultParagraphFont"/>
    <w:link w:val="Header"/>
    <w:uiPriority w:val="99"/>
    <w:rsid w:val="001D6A21"/>
  </w:style>
  <w:style w:type="paragraph" w:styleId="Footer">
    <w:name w:val="footer"/>
    <w:basedOn w:val="Normal"/>
    <w:link w:val="FooterChar"/>
    <w:uiPriority w:val="99"/>
    <w:unhideWhenUsed/>
    <w:rsid w:val="001D6A21"/>
    <w:pPr>
      <w:tabs>
        <w:tab w:val="center" w:pos="4819"/>
        <w:tab w:val="right" w:pos="9638"/>
      </w:tabs>
      <w:spacing w:after="0" w:line="240" w:lineRule="auto"/>
    </w:pPr>
  </w:style>
  <w:style w:type="character" w:customStyle="1" w:styleId="FooterChar">
    <w:name w:val="Footer Char"/>
    <w:basedOn w:val="DefaultParagraphFont"/>
    <w:link w:val="Footer"/>
    <w:uiPriority w:val="99"/>
    <w:rsid w:val="001D6A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277309">
      <w:bodyDiv w:val="1"/>
      <w:marLeft w:val="0"/>
      <w:marRight w:val="0"/>
      <w:marTop w:val="0"/>
      <w:marBottom w:val="0"/>
      <w:divBdr>
        <w:top w:val="none" w:sz="0" w:space="0" w:color="auto"/>
        <w:left w:val="none" w:sz="0" w:space="0" w:color="auto"/>
        <w:bottom w:val="none" w:sz="0" w:space="0" w:color="auto"/>
        <w:right w:val="none" w:sz="0" w:space="0" w:color="auto"/>
      </w:divBdr>
    </w:div>
    <w:div w:id="50686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1578</Words>
  <Characters>8995</Characters>
  <Application>Microsoft Office Word</Application>
  <DocSecurity>0</DocSecurity>
  <Lines>74</Lines>
  <Paragraphs>21</Paragraphs>
  <ScaleCrop>false</ScaleCrop>
  <Company/>
  <LinksUpToDate>false</LinksUpToDate>
  <CharactersWithSpaces>10552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MindaugasU</dc:creator>
  <cp:keywords/>
  <dc:description/>
  <cp:lastModifiedBy>Ruslanas Ruslanas</cp:lastModifiedBy>
  <cp:revision>5</cp:revision>
  <dcterms:created xsi:type="dcterms:W3CDTF">2025-05-13T11:19:00Z</dcterms:created>
  <dcterms:modified xsi:type="dcterms:W3CDTF">2025-05-13T12:26:00Z</dcterms:modified>
</cp:coreProperties>
</file>